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07C" w:rsidRPr="00920DBF" w:rsidRDefault="003F407C" w:rsidP="003F407C">
      <w:pPr>
        <w:pStyle w:val="Odstavce"/>
        <w:jc w:val="center"/>
        <w:rPr>
          <w:b/>
          <w:sz w:val="28"/>
          <w:szCs w:val="28"/>
          <w:u w:val="single"/>
        </w:rPr>
      </w:pPr>
      <w:bookmarkStart w:id="0" w:name="_Toc386102296"/>
      <w:bookmarkStart w:id="1" w:name="_Toc458164322"/>
      <w:r w:rsidRPr="00920DBF">
        <w:rPr>
          <w:b/>
          <w:sz w:val="28"/>
          <w:szCs w:val="28"/>
          <w:u w:val="single"/>
        </w:rPr>
        <w:t xml:space="preserve">Pokyny pro vyplnění </w:t>
      </w:r>
      <w:r>
        <w:rPr>
          <w:b/>
          <w:sz w:val="28"/>
          <w:szCs w:val="28"/>
          <w:u w:val="single"/>
        </w:rPr>
        <w:t xml:space="preserve">Smlouvy o dílo </w:t>
      </w:r>
      <w:r w:rsidRPr="00920DBF">
        <w:rPr>
          <w:b/>
          <w:sz w:val="28"/>
          <w:szCs w:val="28"/>
          <w:u w:val="single"/>
        </w:rPr>
        <w:t>Uchazečem (</w:t>
      </w:r>
      <w:r w:rsidRPr="00920DBF">
        <w:rPr>
          <w:b/>
          <w:sz w:val="28"/>
          <w:szCs w:val="28"/>
          <w:highlight w:val="yellow"/>
          <w:u w:val="single"/>
        </w:rPr>
        <w:t>žlutá pole</w:t>
      </w:r>
      <w:r w:rsidRPr="00920DBF">
        <w:rPr>
          <w:b/>
          <w:sz w:val="28"/>
          <w:szCs w:val="28"/>
          <w:u w:val="single"/>
        </w:rPr>
        <w:t>):</w:t>
      </w:r>
    </w:p>
    <w:p w:rsidR="003F407C" w:rsidRDefault="003F407C" w:rsidP="003F407C">
      <w:pPr>
        <w:pStyle w:val="Odstavce"/>
      </w:pPr>
      <w:r w:rsidRPr="00CD2868">
        <w:rPr>
          <w:u w:val="single"/>
        </w:rPr>
        <w:t xml:space="preserve">Oddíl </w:t>
      </w:r>
      <w:r w:rsidR="000E42CB">
        <w:rPr>
          <w:u w:val="single"/>
        </w:rPr>
        <w:t>1</w:t>
      </w:r>
      <w:r w:rsidRPr="00CD2868">
        <w:rPr>
          <w:u w:val="single"/>
        </w:rPr>
        <w:t>.1:</w:t>
      </w:r>
      <w:r>
        <w:t xml:space="preserve"> Uchazeč vyplní všechna pole označená </w:t>
      </w:r>
      <w:r w:rsidRPr="00CD2868">
        <w:rPr>
          <w:highlight w:val="yellow"/>
        </w:rPr>
        <w:t>žlutě</w:t>
      </w:r>
    </w:p>
    <w:p w:rsidR="003F407C" w:rsidRDefault="003F407C" w:rsidP="003F407C">
      <w:pPr>
        <w:pStyle w:val="Odstavce"/>
      </w:pPr>
      <w:r w:rsidRPr="0029202A">
        <w:rPr>
          <w:u w:val="single"/>
        </w:rPr>
        <w:t xml:space="preserve">Oddíl </w:t>
      </w:r>
      <w:r w:rsidR="000E42CB">
        <w:rPr>
          <w:u w:val="single"/>
        </w:rPr>
        <w:t>3</w:t>
      </w:r>
      <w:r w:rsidRPr="0029202A">
        <w:rPr>
          <w:u w:val="single"/>
        </w:rPr>
        <w:t>.1:</w:t>
      </w:r>
      <w:r>
        <w:t xml:space="preserve"> Uchazeč vyplní všechna pole označená </w:t>
      </w:r>
      <w:r w:rsidRPr="0029202A">
        <w:rPr>
          <w:highlight w:val="yellow"/>
        </w:rPr>
        <w:t>žlutě</w:t>
      </w:r>
      <w:r>
        <w:t xml:space="preserve"> dle ceny a měny v Krycím listu nabídky</w:t>
      </w:r>
    </w:p>
    <w:p w:rsidR="003F407C" w:rsidRDefault="003F407C" w:rsidP="003F407C">
      <w:pPr>
        <w:pStyle w:val="Odstavce"/>
      </w:pPr>
      <w:r w:rsidRPr="0029202A">
        <w:rPr>
          <w:u w:val="single"/>
        </w:rPr>
        <w:t xml:space="preserve">Oddíl </w:t>
      </w:r>
      <w:r w:rsidR="000E42CB">
        <w:rPr>
          <w:u w:val="single"/>
        </w:rPr>
        <w:t>4.1 a 4</w:t>
      </w:r>
      <w:r w:rsidRPr="0029202A">
        <w:rPr>
          <w:u w:val="single"/>
        </w:rPr>
        <w:t>.</w:t>
      </w:r>
      <w:r>
        <w:rPr>
          <w:u w:val="single"/>
        </w:rPr>
        <w:t>2</w:t>
      </w:r>
      <w:r w:rsidRPr="0029202A">
        <w:rPr>
          <w:u w:val="single"/>
        </w:rPr>
        <w:t>:</w:t>
      </w:r>
      <w:r>
        <w:t xml:space="preserve"> Uchazeč uvede termín lhůty dle Nabídky ve formátu DD.MM.RRRR</w:t>
      </w:r>
    </w:p>
    <w:p w:rsidR="003F407C" w:rsidRDefault="003F407C" w:rsidP="003F407C">
      <w:pPr>
        <w:pStyle w:val="Odstavce"/>
      </w:pPr>
      <w:r w:rsidRPr="0029202A">
        <w:rPr>
          <w:u w:val="single"/>
        </w:rPr>
        <w:t>Oddíl</w:t>
      </w:r>
      <w:r>
        <w:rPr>
          <w:u w:val="single"/>
        </w:rPr>
        <w:t xml:space="preserve"> </w:t>
      </w:r>
      <w:r w:rsidR="000E42CB">
        <w:rPr>
          <w:u w:val="single"/>
        </w:rPr>
        <w:t>9</w:t>
      </w:r>
      <w:r w:rsidRPr="0029202A">
        <w:rPr>
          <w:u w:val="single"/>
        </w:rPr>
        <w:t>.</w:t>
      </w:r>
      <w:r>
        <w:rPr>
          <w:u w:val="single"/>
        </w:rPr>
        <w:t>2</w:t>
      </w:r>
      <w:r w:rsidRPr="0029202A">
        <w:rPr>
          <w:u w:val="single"/>
        </w:rPr>
        <w:t>:</w:t>
      </w:r>
      <w:r>
        <w:t xml:space="preserve"> Uchazeč doplní počet měsíců dle údaje v Krycím listu nabídky </w:t>
      </w:r>
    </w:p>
    <w:p w:rsidR="003F407C" w:rsidRDefault="003F407C" w:rsidP="003F407C">
      <w:pPr>
        <w:pStyle w:val="Odstavce"/>
      </w:pPr>
      <w:r w:rsidRPr="0029202A">
        <w:rPr>
          <w:u w:val="single"/>
        </w:rPr>
        <w:t>Oddíl</w:t>
      </w:r>
      <w:r>
        <w:rPr>
          <w:u w:val="single"/>
        </w:rPr>
        <w:t xml:space="preserve"> </w:t>
      </w:r>
      <w:r w:rsidR="000E42CB">
        <w:rPr>
          <w:u w:val="single"/>
        </w:rPr>
        <w:t>15</w:t>
      </w:r>
      <w:r>
        <w:rPr>
          <w:u w:val="single"/>
        </w:rPr>
        <w:t>.</w:t>
      </w:r>
      <w:r w:rsidRPr="0029202A">
        <w:rPr>
          <w:u w:val="single"/>
        </w:rPr>
        <w:t>:</w:t>
      </w:r>
      <w:r>
        <w:t xml:space="preserve"> Uchazeč doplní Přílohy SoD dle požadavků formou prosté kopie Krycího listu příslušné nabídky a </w:t>
      </w:r>
      <w:r w:rsidR="00DD5A7E">
        <w:t>výkazů výměr</w:t>
      </w:r>
      <w:r>
        <w:t>, které je předmětem plnění</w:t>
      </w:r>
    </w:p>
    <w:p w:rsidR="003F407C" w:rsidRDefault="003F407C" w:rsidP="003F407C">
      <w:pPr>
        <w:pStyle w:val="Odstavce"/>
      </w:pPr>
    </w:p>
    <w:p w:rsidR="003F407C" w:rsidRDefault="003F407C" w:rsidP="003F407C">
      <w:pPr>
        <w:pStyle w:val="Odstavce"/>
      </w:pPr>
      <w:r>
        <w:t xml:space="preserve">Smlouva musí být podepsána osobou oprávněnou k jednání a podpisu SoD ze strany Uchazeče (v SoD uveden jako Zhotovitel). </w:t>
      </w:r>
    </w:p>
    <w:p w:rsidR="003F407C" w:rsidRPr="00BE7F3C" w:rsidRDefault="003F407C" w:rsidP="003F407C">
      <w:pPr>
        <w:pStyle w:val="Odstavce"/>
        <w:rPr>
          <w:b/>
        </w:rPr>
      </w:pPr>
      <w:r>
        <w:t xml:space="preserve">Datum podpisu smlouvy </w:t>
      </w:r>
      <w:r>
        <w:rPr>
          <w:b/>
        </w:rPr>
        <w:t>uveďte dle aktuálního data zpracování nabídky (datum totožné s datem uvedeným v Krycím listu)</w:t>
      </w:r>
    </w:p>
    <w:p w:rsidR="003F407C" w:rsidRDefault="003F407C" w:rsidP="003F407C">
      <w:pPr>
        <w:pStyle w:val="Nzev"/>
      </w:pPr>
    </w:p>
    <w:p w:rsidR="003F407C" w:rsidRDefault="003F407C" w:rsidP="003F407C">
      <w:pPr>
        <w:pStyle w:val="Nzev"/>
      </w:pPr>
    </w:p>
    <w:p w:rsidR="003F407C" w:rsidRDefault="003F407C" w:rsidP="003F407C">
      <w:pPr>
        <w:pStyle w:val="Nzev"/>
        <w:sectPr w:rsidR="003F407C" w:rsidSect="006333D3">
          <w:headerReference w:type="default" r:id="rId8"/>
          <w:footerReference w:type="default" r:id="rId9"/>
          <w:endnotePr>
            <w:numFmt w:val="decimal"/>
            <w:numStart w:val="0"/>
          </w:endnotePr>
          <w:pgSz w:w="11905" w:h="16837"/>
          <w:pgMar w:top="957" w:right="1134" w:bottom="567" w:left="1418" w:header="284" w:footer="507" w:gutter="0"/>
          <w:pgNumType w:start="1"/>
          <w:cols w:space="708"/>
        </w:sectPr>
      </w:pPr>
    </w:p>
    <w:p w:rsidR="003F407C" w:rsidRPr="00D67FCF" w:rsidRDefault="003F407C" w:rsidP="003F407C">
      <w:pPr>
        <w:pStyle w:val="Nzev"/>
      </w:pPr>
      <w:r w:rsidRPr="00D67FCF">
        <w:lastRenderedPageBreak/>
        <w:t xml:space="preserve">Smlouva o dílo číslo </w:t>
      </w:r>
      <w:r w:rsidR="00DC484E">
        <w:t>1</w:t>
      </w:r>
      <w:r w:rsidRPr="00D67FCF">
        <w:t>/201</w:t>
      </w:r>
      <w:r w:rsidR="00DC484E">
        <w:t>8</w:t>
      </w:r>
      <w:r w:rsidRPr="00D67FCF">
        <w:t xml:space="preserve"> DOT(dále jen "SoD") </w:t>
      </w:r>
    </w:p>
    <w:p w:rsidR="003F407C" w:rsidRDefault="003F407C" w:rsidP="003F407C"/>
    <w:p w:rsidR="003F407C" w:rsidRPr="00260DFC" w:rsidRDefault="003F407C" w:rsidP="00BD4F63">
      <w:pPr>
        <w:pStyle w:val="Nadpis1"/>
        <w:keepLines/>
        <w:numPr>
          <w:ilvl w:val="0"/>
          <w:numId w:val="1"/>
        </w:numPr>
        <w:spacing w:before="0" w:after="120" w:line="276" w:lineRule="auto"/>
        <w:jc w:val="center"/>
        <w:rPr>
          <w:sz w:val="20"/>
          <w:szCs w:val="20"/>
        </w:rPr>
      </w:pPr>
      <w:r w:rsidRPr="00260DFC">
        <w:rPr>
          <w:sz w:val="20"/>
          <w:szCs w:val="20"/>
        </w:rPr>
        <w:t>Smluvní strany</w:t>
      </w:r>
    </w:p>
    <w:p w:rsidR="003F407C" w:rsidRPr="003F407C" w:rsidRDefault="003F407C" w:rsidP="00BD4F63">
      <w:pPr>
        <w:pStyle w:val="Nadpis1"/>
        <w:keepLines/>
        <w:numPr>
          <w:ilvl w:val="1"/>
          <w:numId w:val="1"/>
        </w:numPr>
        <w:spacing w:before="0" w:after="120" w:line="276" w:lineRule="auto"/>
        <w:ind w:left="426" w:hanging="426"/>
        <w:rPr>
          <w:sz w:val="20"/>
        </w:rPr>
      </w:pPr>
      <w:r w:rsidRPr="003F407C">
        <w:rPr>
          <w:sz w:val="20"/>
        </w:rPr>
        <w:t xml:space="preserve">Zhotovitel:      </w:t>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 xml:space="preserve">Název: </w:t>
      </w:r>
      <w:r w:rsidRPr="003F407C">
        <w:rPr>
          <w:rFonts w:ascii="Arial" w:hAnsi="Arial" w:cs="Arial"/>
          <w:sz w:val="20"/>
          <w:highlight w:val="yellow"/>
        </w:rPr>
        <w:t>................................................................................................................................</w:t>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 xml:space="preserve">Sídlo:    </w:t>
      </w:r>
      <w:r w:rsidRPr="003F407C">
        <w:rPr>
          <w:rFonts w:ascii="Arial" w:hAnsi="Arial" w:cs="Arial"/>
          <w:sz w:val="20"/>
          <w:highlight w:val="yellow"/>
        </w:rPr>
        <w:t>..................................................................................................................................................</w:t>
      </w:r>
      <w:r w:rsidRPr="003F407C">
        <w:rPr>
          <w:rFonts w:ascii="Arial" w:hAnsi="Arial" w:cs="Arial"/>
          <w:sz w:val="20"/>
        </w:rPr>
        <w:tab/>
      </w:r>
      <w:r w:rsidRPr="003F407C">
        <w:rPr>
          <w:rFonts w:ascii="Arial" w:hAnsi="Arial" w:cs="Arial"/>
          <w:sz w:val="20"/>
        </w:rPr>
        <w:tab/>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 xml:space="preserve">Statutární orgán: </w:t>
      </w:r>
      <w:r w:rsidRPr="003F407C">
        <w:rPr>
          <w:rFonts w:ascii="Arial" w:hAnsi="Arial" w:cs="Arial"/>
          <w:sz w:val="20"/>
          <w:highlight w:val="yellow"/>
        </w:rPr>
        <w:t>...................................................................................................................................</w:t>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IČO:</w:t>
      </w:r>
      <w:r w:rsidRPr="003F407C">
        <w:rPr>
          <w:rFonts w:ascii="Arial" w:hAnsi="Arial" w:cs="Arial"/>
          <w:sz w:val="20"/>
          <w:highlight w:val="yellow"/>
        </w:rPr>
        <w:t>.....................................................</w:t>
      </w:r>
      <w:r w:rsidRPr="003F407C">
        <w:rPr>
          <w:rFonts w:ascii="Arial" w:hAnsi="Arial" w:cs="Arial"/>
          <w:sz w:val="20"/>
        </w:rPr>
        <w:tab/>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 xml:space="preserve">DIČ: </w:t>
      </w:r>
      <w:r w:rsidRPr="003F407C">
        <w:rPr>
          <w:rFonts w:ascii="Arial" w:hAnsi="Arial" w:cs="Arial"/>
          <w:sz w:val="20"/>
          <w:highlight w:val="yellow"/>
        </w:rPr>
        <w:t>.....................................................</w:t>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zapsaný v obchodním rejstříku u:</w:t>
      </w:r>
      <w:r w:rsidRPr="003F407C">
        <w:rPr>
          <w:rFonts w:ascii="Arial" w:hAnsi="Arial" w:cs="Arial"/>
          <w:sz w:val="20"/>
          <w:highlight w:val="yellow"/>
        </w:rPr>
        <w:t xml:space="preserve"> ....................................................................................................</w:t>
      </w:r>
      <w:r w:rsidRPr="003F407C">
        <w:rPr>
          <w:rFonts w:ascii="Arial" w:hAnsi="Arial" w:cs="Arial"/>
          <w:sz w:val="20"/>
        </w:rPr>
        <w:tab/>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Zástupce pověřený jednáním ve věcech</w:t>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Technických:</w:t>
      </w:r>
      <w:r w:rsidRPr="003F407C">
        <w:rPr>
          <w:rFonts w:ascii="Arial" w:hAnsi="Arial" w:cs="Arial"/>
          <w:sz w:val="20"/>
          <w:highlight w:val="yellow"/>
        </w:rPr>
        <w:t xml:space="preserve"> ....................................................................................................</w:t>
      </w:r>
      <w:r w:rsidRPr="003F407C">
        <w:rPr>
          <w:rFonts w:ascii="Arial" w:hAnsi="Arial" w:cs="Arial"/>
          <w:sz w:val="20"/>
        </w:rPr>
        <w:tab/>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Smluvních:</w:t>
      </w:r>
      <w:r w:rsidRPr="003F407C">
        <w:rPr>
          <w:rFonts w:ascii="Arial" w:hAnsi="Arial" w:cs="Arial"/>
          <w:sz w:val="20"/>
          <w:highlight w:val="yellow"/>
        </w:rPr>
        <w:t xml:space="preserve"> ....................................................................................................</w:t>
      </w:r>
      <w:r w:rsidRPr="003F407C">
        <w:rPr>
          <w:rFonts w:ascii="Arial" w:hAnsi="Arial" w:cs="Arial"/>
          <w:sz w:val="20"/>
        </w:rPr>
        <w:tab/>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Telefon: :</w:t>
      </w:r>
      <w:r w:rsidRPr="003F407C">
        <w:rPr>
          <w:rFonts w:ascii="Arial" w:hAnsi="Arial" w:cs="Arial"/>
          <w:sz w:val="20"/>
          <w:highlight w:val="yellow"/>
        </w:rPr>
        <w:t xml:space="preserve"> ....................................................................................................</w:t>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spacing w:line="276" w:lineRule="auto"/>
        <w:rPr>
          <w:rFonts w:ascii="Arial" w:hAnsi="Arial" w:cs="Arial"/>
          <w:sz w:val="20"/>
        </w:rPr>
      </w:pPr>
      <w:r w:rsidRPr="003F407C">
        <w:rPr>
          <w:rFonts w:ascii="Arial" w:hAnsi="Arial" w:cs="Arial"/>
          <w:sz w:val="20"/>
        </w:rPr>
        <w:t>Bankovní spojení: :</w:t>
      </w:r>
      <w:r w:rsidRPr="003F407C">
        <w:rPr>
          <w:rFonts w:ascii="Arial" w:hAnsi="Arial" w:cs="Arial"/>
          <w:sz w:val="20"/>
          <w:highlight w:val="yellow"/>
        </w:rPr>
        <w:t xml:space="preserve"> ....................................................................................................</w:t>
      </w:r>
      <w:r w:rsidRPr="003F407C">
        <w:rPr>
          <w:rFonts w:ascii="Arial" w:hAnsi="Arial" w:cs="Arial"/>
          <w:sz w:val="20"/>
        </w:rPr>
        <w:tab/>
      </w:r>
      <w:r w:rsidRPr="003F407C">
        <w:rPr>
          <w:rFonts w:ascii="Arial" w:hAnsi="Arial" w:cs="Arial"/>
          <w:sz w:val="20"/>
        </w:rPr>
        <w:tab/>
      </w:r>
      <w:r w:rsidRPr="003F407C">
        <w:rPr>
          <w:rFonts w:ascii="Arial" w:hAnsi="Arial" w:cs="Arial"/>
          <w:sz w:val="20"/>
        </w:rPr>
        <w:tab/>
      </w:r>
      <w:r w:rsidRPr="003F407C">
        <w:rPr>
          <w:rFonts w:ascii="Arial" w:hAnsi="Arial" w:cs="Arial"/>
          <w:sz w:val="20"/>
        </w:rPr>
        <w:tab/>
      </w:r>
      <w:r w:rsidRPr="003F407C">
        <w:rPr>
          <w:rFonts w:ascii="Arial" w:hAnsi="Arial" w:cs="Arial"/>
          <w:sz w:val="20"/>
        </w:rPr>
        <w:tab/>
      </w:r>
    </w:p>
    <w:p w:rsidR="003F407C" w:rsidRPr="003F407C" w:rsidRDefault="003F407C" w:rsidP="003F407C">
      <w:pPr>
        <w:pStyle w:val="Zhlav"/>
        <w:rPr>
          <w:rFonts w:ascii="Arial" w:hAnsi="Arial" w:cs="Arial"/>
          <w:sz w:val="20"/>
        </w:rPr>
      </w:pPr>
    </w:p>
    <w:p w:rsidR="003F407C" w:rsidRPr="003F407C" w:rsidRDefault="003F407C" w:rsidP="00BD4F63">
      <w:pPr>
        <w:pStyle w:val="Nadpis1"/>
        <w:keepLines/>
        <w:numPr>
          <w:ilvl w:val="1"/>
          <w:numId w:val="1"/>
        </w:numPr>
        <w:spacing w:before="0" w:after="120" w:line="276" w:lineRule="auto"/>
        <w:ind w:left="426" w:hanging="426"/>
        <w:rPr>
          <w:sz w:val="20"/>
        </w:rPr>
      </w:pPr>
      <w:r w:rsidRPr="003F407C">
        <w:rPr>
          <w:sz w:val="20"/>
        </w:rPr>
        <w:t xml:space="preserve">Objednatel: </w:t>
      </w:r>
    </w:p>
    <w:p w:rsidR="003F407C" w:rsidRPr="00C768F8" w:rsidRDefault="003F407C" w:rsidP="003F407C">
      <w:pPr>
        <w:pStyle w:val="Nadpis5"/>
        <w:spacing w:line="276" w:lineRule="auto"/>
        <w:rPr>
          <w:rFonts w:ascii="Arial" w:hAnsi="Arial" w:cs="Arial"/>
          <w:sz w:val="20"/>
        </w:rPr>
      </w:pPr>
      <w:r w:rsidRPr="00C768F8">
        <w:rPr>
          <w:rFonts w:ascii="Arial" w:hAnsi="Arial" w:cs="Arial"/>
          <w:sz w:val="20"/>
        </w:rPr>
        <w:t>Základní škola Velké Pavlovice okres Břeclav, příspěvková organizace</w:t>
      </w:r>
    </w:p>
    <w:p w:rsidR="003F407C" w:rsidRPr="00C768F8" w:rsidRDefault="003F407C" w:rsidP="003F407C">
      <w:pPr>
        <w:tabs>
          <w:tab w:val="left" w:pos="9072"/>
        </w:tabs>
        <w:spacing w:line="276" w:lineRule="auto"/>
        <w:jc w:val="both"/>
        <w:rPr>
          <w:rFonts w:ascii="Arial" w:hAnsi="Arial" w:cs="Arial"/>
          <w:sz w:val="20"/>
        </w:rPr>
      </w:pPr>
      <w:r w:rsidRPr="00C768F8">
        <w:rPr>
          <w:rFonts w:ascii="Arial" w:hAnsi="Arial" w:cs="Arial"/>
          <w:sz w:val="20"/>
        </w:rPr>
        <w:t xml:space="preserve">zastoupená  </w:t>
      </w:r>
      <w:r>
        <w:rPr>
          <w:rFonts w:ascii="Arial" w:hAnsi="Arial" w:cs="Arial"/>
          <w:sz w:val="20"/>
        </w:rPr>
        <w:t>Mgr. Michalem Rilákem</w:t>
      </w:r>
      <w:r w:rsidRPr="00C768F8">
        <w:rPr>
          <w:rFonts w:ascii="Arial" w:hAnsi="Arial" w:cs="Arial"/>
          <w:sz w:val="20"/>
        </w:rPr>
        <w:t xml:space="preserve"> – ředitelem školy </w:t>
      </w:r>
    </w:p>
    <w:p w:rsidR="003F407C" w:rsidRPr="00C768F8" w:rsidRDefault="003F407C" w:rsidP="003F407C">
      <w:pPr>
        <w:tabs>
          <w:tab w:val="left" w:pos="9072"/>
        </w:tabs>
        <w:spacing w:line="276" w:lineRule="auto"/>
        <w:jc w:val="both"/>
        <w:rPr>
          <w:rFonts w:ascii="Arial" w:hAnsi="Arial" w:cs="Arial"/>
          <w:sz w:val="20"/>
        </w:rPr>
      </w:pPr>
      <w:r w:rsidRPr="00C768F8">
        <w:rPr>
          <w:rFonts w:ascii="Arial" w:hAnsi="Arial" w:cs="Arial"/>
          <w:sz w:val="20"/>
        </w:rPr>
        <w:t xml:space="preserve">se sídlem: </w:t>
      </w:r>
      <w:r>
        <w:rPr>
          <w:rFonts w:ascii="Arial" w:hAnsi="Arial" w:cs="Arial"/>
          <w:sz w:val="20"/>
        </w:rPr>
        <w:t>Náměstí  9.</w:t>
      </w:r>
      <w:r w:rsidRPr="00C768F8">
        <w:rPr>
          <w:rFonts w:ascii="Arial" w:hAnsi="Arial" w:cs="Arial"/>
          <w:sz w:val="20"/>
        </w:rPr>
        <w:t xml:space="preserve">května 46/2, 691 06 Velké Pavlovice  </w:t>
      </w:r>
    </w:p>
    <w:p w:rsidR="003F407C" w:rsidRPr="00C768F8" w:rsidRDefault="003F407C" w:rsidP="003F407C">
      <w:pPr>
        <w:tabs>
          <w:tab w:val="left" w:pos="9072"/>
        </w:tabs>
        <w:spacing w:line="276" w:lineRule="auto"/>
        <w:jc w:val="both"/>
        <w:rPr>
          <w:rFonts w:ascii="Arial" w:hAnsi="Arial" w:cs="Arial"/>
          <w:sz w:val="20"/>
        </w:rPr>
      </w:pPr>
      <w:r w:rsidRPr="00C768F8">
        <w:rPr>
          <w:rFonts w:ascii="Arial" w:hAnsi="Arial" w:cs="Arial"/>
          <w:sz w:val="20"/>
        </w:rPr>
        <w:t xml:space="preserve">IČ: 708 78 421, </w:t>
      </w:r>
    </w:p>
    <w:p w:rsidR="003F407C" w:rsidRPr="00C768F8" w:rsidRDefault="003F407C" w:rsidP="003F407C">
      <w:pPr>
        <w:tabs>
          <w:tab w:val="left" w:pos="9072"/>
        </w:tabs>
        <w:spacing w:line="276" w:lineRule="auto"/>
        <w:jc w:val="both"/>
        <w:rPr>
          <w:rFonts w:ascii="Arial" w:hAnsi="Arial" w:cs="Arial"/>
          <w:sz w:val="20"/>
        </w:rPr>
      </w:pPr>
      <w:r w:rsidRPr="00C768F8">
        <w:rPr>
          <w:rFonts w:ascii="Arial" w:hAnsi="Arial" w:cs="Arial"/>
          <w:sz w:val="20"/>
        </w:rPr>
        <w:t>Bankovní spojení: Česká spořitelna a.s., č. účtu 35-1385530399/0800</w:t>
      </w:r>
    </w:p>
    <w:p w:rsidR="003F407C" w:rsidRPr="00C768F8" w:rsidRDefault="003F407C" w:rsidP="003F407C">
      <w:pPr>
        <w:tabs>
          <w:tab w:val="left" w:pos="9072"/>
        </w:tabs>
        <w:spacing w:line="276" w:lineRule="auto"/>
        <w:jc w:val="both"/>
        <w:rPr>
          <w:rFonts w:ascii="Arial" w:hAnsi="Arial" w:cs="Arial"/>
          <w:sz w:val="20"/>
        </w:rPr>
      </w:pPr>
      <w:r w:rsidRPr="00C768F8">
        <w:rPr>
          <w:rFonts w:ascii="Arial" w:hAnsi="Arial" w:cs="Arial"/>
          <w:sz w:val="20"/>
        </w:rPr>
        <w:t xml:space="preserve">tel. 777 586 487  </w:t>
      </w:r>
    </w:p>
    <w:p w:rsidR="003F407C" w:rsidRPr="00C768F8" w:rsidRDefault="003F407C" w:rsidP="003F407C">
      <w:pPr>
        <w:tabs>
          <w:tab w:val="left" w:pos="9072"/>
        </w:tabs>
        <w:spacing w:line="276" w:lineRule="auto"/>
        <w:jc w:val="both"/>
        <w:rPr>
          <w:rFonts w:ascii="Arial" w:hAnsi="Arial" w:cs="Arial"/>
          <w:sz w:val="20"/>
        </w:rPr>
      </w:pPr>
      <w:r w:rsidRPr="00C768F8">
        <w:rPr>
          <w:rFonts w:ascii="Arial" w:hAnsi="Arial" w:cs="Arial"/>
          <w:sz w:val="20"/>
        </w:rPr>
        <w:t>email: zs@velke-pavlovice.cz</w:t>
      </w:r>
    </w:p>
    <w:p w:rsidR="003F407C" w:rsidRPr="003F407C" w:rsidRDefault="003F407C" w:rsidP="005130B8">
      <w:pPr>
        <w:pStyle w:val="Odstavce"/>
      </w:pPr>
      <w:r w:rsidRPr="003F407C">
        <w:tab/>
      </w:r>
    </w:p>
    <w:p w:rsidR="005130B8" w:rsidRDefault="003F407C" w:rsidP="00BD4F63">
      <w:pPr>
        <w:pStyle w:val="Nadpis1"/>
        <w:keepLines/>
        <w:numPr>
          <w:ilvl w:val="0"/>
          <w:numId w:val="1"/>
        </w:numPr>
        <w:spacing w:before="0" w:after="120" w:line="276" w:lineRule="auto"/>
        <w:jc w:val="center"/>
        <w:rPr>
          <w:sz w:val="20"/>
          <w:szCs w:val="20"/>
        </w:rPr>
      </w:pPr>
      <w:r w:rsidRPr="003F407C">
        <w:rPr>
          <w:sz w:val="20"/>
          <w:szCs w:val="20"/>
        </w:rPr>
        <w:t>Předmět plnění</w:t>
      </w:r>
    </w:p>
    <w:p w:rsidR="003F407C" w:rsidRPr="005130B8" w:rsidRDefault="003F407C" w:rsidP="00E124E8">
      <w:pPr>
        <w:pStyle w:val="odstavec2"/>
        <w:rPr>
          <w:szCs w:val="20"/>
        </w:rPr>
      </w:pPr>
      <w:r w:rsidRPr="005130B8">
        <w:t xml:space="preserve">Předmětem plnění je dodávka, montáž a zprovoznění díla v rozsahu </w:t>
      </w:r>
      <w:r w:rsidR="00D86982">
        <w:t xml:space="preserve">Zadávací dokumentace výběrového řízení </w:t>
      </w:r>
      <w:r w:rsidR="007667D9">
        <w:rPr>
          <w:b/>
        </w:rPr>
        <w:t xml:space="preserve">Oprava a revitalizace podlahy tělocvičny ZŠ Velké Pavlovice </w:t>
      </w:r>
      <w:r w:rsidR="00D86982" w:rsidRPr="00B028AF">
        <w:rPr>
          <w:b/>
        </w:rPr>
        <w:t xml:space="preserve"> </w:t>
      </w:r>
      <w:r w:rsidR="00D86982">
        <w:t>a Výkazu výměr příslušných k této zadávací dokumentaci</w:t>
      </w:r>
      <w:r w:rsidRPr="005130B8">
        <w:t xml:space="preserve">  (dále jen „dílo“).</w:t>
      </w:r>
    </w:p>
    <w:p w:rsidR="003F407C" w:rsidRPr="005130B8" w:rsidRDefault="003F407C" w:rsidP="00E124E8">
      <w:pPr>
        <w:pStyle w:val="odstavec2"/>
      </w:pPr>
      <w:r w:rsidRPr="005130B8">
        <w:t xml:space="preserve">Dílo bude provedeno v rozsahu a kvalitě stanovené zadávací dokumentací výběrového řízení </w:t>
      </w:r>
      <w:r w:rsidR="007667D9">
        <w:rPr>
          <w:b/>
        </w:rPr>
        <w:t xml:space="preserve">Oprava a revitalizace podlahy tělocvičny ZŠ Velké Pavlovice </w:t>
      </w:r>
      <w:r w:rsidR="00260DFC" w:rsidRPr="005130B8">
        <w:t xml:space="preserve">, </w:t>
      </w:r>
      <w:r w:rsidRPr="005130B8">
        <w:t xml:space="preserve">včetně všech jejích příloh. </w:t>
      </w:r>
      <w:bookmarkStart w:id="2" w:name="_DV_M40"/>
      <w:bookmarkEnd w:id="2"/>
    </w:p>
    <w:p w:rsidR="005130B8" w:rsidRDefault="003F407C" w:rsidP="00E124E8">
      <w:pPr>
        <w:pStyle w:val="odstavec2"/>
      </w:pPr>
      <w:r w:rsidRPr="00E33154">
        <w:t>Dodávkou</w:t>
      </w:r>
      <w:r w:rsidRPr="005130B8">
        <w:t xml:space="preserve"> a montáží technologií se pro účely této Smlouvy o dílo (dále jen „SoD“ nebo „smlouva“) rozumí dodávka a provedení všech prací, konstrukcí a materiálů nutných k řádnému provedení díla, provedení všech předepsaných zkoušek, revizí a uvedení díla do provozu. Zhotovitel je povinen v rámci předmětu díla provést veškeré práce, služby, dodávky a výkony, kterých je třeba trvale nebo dočasně k zahájení, provedení, dokončení a předání díla, k jeho úspěšnému odzkoušení a uvedení do řádného provozu. Předmětem díla je rovněž dodání veškeré dokumentace a dokladů vzt</w:t>
      </w:r>
      <w:r w:rsidR="00260DFC" w:rsidRPr="005130B8">
        <w:t>ahujících se k dílu, které jsou p</w:t>
      </w:r>
      <w:r w:rsidRPr="005130B8">
        <w:t>rávními předpisy</w:t>
      </w:r>
      <w:r w:rsidR="00260DFC" w:rsidRPr="005130B8">
        <w:t xml:space="preserve"> v</w:t>
      </w:r>
      <w:r w:rsidRPr="005130B8">
        <w:t>yžadovány pro řádný provoz díla či jsou pro jeho řádný provoz nezbytné</w:t>
      </w:r>
      <w:r w:rsidR="00260DFC">
        <w:t>.</w:t>
      </w:r>
    </w:p>
    <w:p w:rsidR="00D86982" w:rsidRPr="00D86982" w:rsidRDefault="003F407C" w:rsidP="00E124E8">
      <w:pPr>
        <w:pStyle w:val="odstavec2"/>
      </w:pPr>
      <w:r w:rsidRPr="00E33154">
        <w:rPr>
          <w:szCs w:val="20"/>
        </w:rPr>
        <w:t>Místem</w:t>
      </w:r>
      <w:r w:rsidRPr="00E33154">
        <w:t xml:space="preserve"> </w:t>
      </w:r>
      <w:r w:rsidRPr="00E33154">
        <w:rPr>
          <w:szCs w:val="20"/>
        </w:rPr>
        <w:t>plnění</w:t>
      </w:r>
      <w:r w:rsidRPr="00CE189F">
        <w:t xml:space="preserve"> předmětu díla je adresa: </w:t>
      </w:r>
      <w:r w:rsidR="00260DFC" w:rsidRPr="00CE189F">
        <w:t xml:space="preserve">budova </w:t>
      </w:r>
      <w:r w:rsidR="00D86982" w:rsidRPr="00D86982">
        <w:t xml:space="preserve">sportovní haly Základní školy Velké Pavlovice okres Břeclav, příspěvkové organizace, na adrese Náměstí  9.května 46/2, 691 06 Velké Pavlovice, na pozemku 380/2, k.ú Velké Pavlovice.  </w:t>
      </w:r>
    </w:p>
    <w:p w:rsidR="003F407C" w:rsidRPr="00CE189F" w:rsidRDefault="003F407C" w:rsidP="00E124E8">
      <w:pPr>
        <w:pStyle w:val="odstavec2"/>
      </w:pPr>
      <w:r w:rsidRPr="00CE189F">
        <w:t xml:space="preserve">Požadavky na použité materiály jsou stanoveny </w:t>
      </w:r>
      <w:r w:rsidR="00D86982">
        <w:t>ve výkazu výměr</w:t>
      </w:r>
      <w:r w:rsidRPr="00CE189F">
        <w:t xml:space="preserve">. Pokud by se ukázala potřeba </w:t>
      </w:r>
      <w:r w:rsidRPr="00CE189F">
        <w:lastRenderedPageBreak/>
        <w:t xml:space="preserve">užít materiálů jiných, budou podmínky jejich uplatnění projednány samostatně v rámci písemných dodatků zpracovaných k SoD. Bez písemného souhlasu objednatele nesmí být použity jiné materiály, technologie či změny proti zadávací dokumentaci. Všechny materiály a výrobky použité při provádění díla, musí mít vlastnosti odpovídající obecně závazným předpisům a normám. </w:t>
      </w:r>
    </w:p>
    <w:p w:rsidR="00260DFC" w:rsidRPr="005130B8" w:rsidRDefault="003F407C" w:rsidP="00E124E8">
      <w:pPr>
        <w:pStyle w:val="odstavec2"/>
      </w:pPr>
      <w:r w:rsidRPr="005130B8">
        <w:t>Dojde-li při realizaci díla k jakýmkoliv změnám, doplňkům nebo rozšíření předmětu díla vyplývajícím z podmínek při provádění díla, z odborných znalostí zhotovitele nebo z vad zadávací dokumentace (dále též jen jako vícepráce či méněpráce), je zhotovitel povinen provést soupis těchto změn, doplňků nebo rozšíření, ocenit jej a předložit tento soupis objednateli k odsouhlasení. Teprve po případném odsouhlasení má zhotovitel právo na realizaci těchto víceprací a na jejich úhradu. Pokud tak zhotovitel neučiní, má se za to, že práce a dodávky jím realizované byly v předmětu plnění a</w:t>
      </w:r>
      <w:r w:rsidR="005130B8">
        <w:t> </w:t>
      </w:r>
      <w:r w:rsidRPr="005130B8">
        <w:t xml:space="preserve">v jeho ceně zahrnuty. Zhotovitel nemá nárok na úhradu těch změn, doplňků či rozšíření, ohledně kterých měl při vynaložení odborné péče vědět, že nastanou již při podpisu smlouvy, je však povinen je na svůj náklad a na svou odpovědnost provést, a to v termínu pro provedení díla. </w:t>
      </w:r>
    </w:p>
    <w:p w:rsidR="003F407C" w:rsidRPr="003F407C" w:rsidRDefault="003F407C" w:rsidP="00E124E8">
      <w:pPr>
        <w:pStyle w:val="odstavec2"/>
        <w:rPr>
          <w:b/>
        </w:rPr>
      </w:pPr>
      <w:r w:rsidRPr="003F407C">
        <w:t>Předmětem provedení díla jsou i veškeré práce a dodávky uvedené v </w:t>
      </w:r>
      <w:r w:rsidR="00DB7009">
        <w:t xml:space="preserve">článku </w:t>
      </w:r>
      <w:r w:rsidR="00DB7009" w:rsidRPr="00DB7009">
        <w:t>3.3 a článku 3.4</w:t>
      </w:r>
      <w:r w:rsidRPr="003F407C">
        <w:t xml:space="preserve"> této smlouvy. Zhotovitel je povinen vést pro účely řádné, průběžné a přesné evidence deník víceprací a</w:t>
      </w:r>
      <w:r w:rsidR="00DB7009">
        <w:t> </w:t>
      </w:r>
      <w:r w:rsidRPr="003F407C">
        <w:t>změn díla (dále jen deník víceprací). Do tohoto deníku se zapisují zejména všechny změny nebo úpravy díla, které se odchylují od zadávací dokumentace a veškeré vícepráce nebo méněpráce, které v průběhu realizace díla vzniknou. Zhotovitel je povinen vypracovat a do deníku víceprácí uvést stručný, ale přesný technický popis vícepráce nebo změn díla a jejich podrobný a přesný soupis prací a dodávek a je-li to možné, tak i návrh na zvýšení či snížení ceny. Objednatel se k</w:t>
      </w:r>
      <w:r w:rsidR="00DB7009">
        <w:t> </w:t>
      </w:r>
      <w:r w:rsidRPr="003F407C">
        <w:t>těmto zápisům vyjadřuje na vyzvání zhotovitele, nejpozději však do pěti pracovních dnů od vyzvání zhotovitelem. Zápis zhotovitele musí obsahovat i přesné určen</w:t>
      </w:r>
      <w:r w:rsidR="00DB7009">
        <w:t>í kde a kdy vícepráce vznikly a </w:t>
      </w:r>
      <w:r w:rsidRPr="003F407C">
        <w:t xml:space="preserve">z jakého důvodu. </w:t>
      </w:r>
      <w:r w:rsidRPr="003F407C">
        <w:rPr>
          <w:b/>
        </w:rPr>
        <w:t xml:space="preserve">Vícepráce vedoucí k dodatku o změně ceny je povinen objednatel zadat v souladu s </w:t>
      </w:r>
      <w:r w:rsidR="00260DFC">
        <w:rPr>
          <w:b/>
        </w:rPr>
        <w:t>platnou legislativou</w:t>
      </w:r>
      <w:r w:rsidRPr="003F407C">
        <w:rPr>
          <w:b/>
        </w:rPr>
        <w:t>.</w:t>
      </w:r>
    </w:p>
    <w:p w:rsidR="003F407C" w:rsidRPr="003F407C" w:rsidRDefault="003F407C" w:rsidP="00E124E8">
      <w:pPr>
        <w:pStyle w:val="odstavec2"/>
      </w:pPr>
      <w:r w:rsidRPr="00E33154">
        <w:t>Zhotovitel</w:t>
      </w:r>
      <w:r w:rsidRPr="003F407C">
        <w:t xml:space="preserve">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Cena díla</w:t>
      </w:r>
    </w:p>
    <w:p w:rsidR="003F407C" w:rsidRPr="003F407C" w:rsidRDefault="003F407C" w:rsidP="00E124E8">
      <w:pPr>
        <w:pStyle w:val="odstavec2"/>
      </w:pPr>
      <w:r w:rsidRPr="003F407C">
        <w:t>Cena díla je stanovena v souladu s obecně závaznými právními předpisy a je oběma smluvními stranami dohodnuta ve výši:</w:t>
      </w:r>
    </w:p>
    <w:p w:rsidR="003F407C" w:rsidRPr="003F407C" w:rsidRDefault="003F407C" w:rsidP="003F407C">
      <w:pPr>
        <w:pStyle w:val="Nadpis2"/>
        <w:keepNext w:val="0"/>
        <w:numPr>
          <w:ilvl w:val="1"/>
          <w:numId w:val="0"/>
        </w:numPr>
        <w:tabs>
          <w:tab w:val="num" w:pos="624"/>
        </w:tabs>
        <w:spacing w:before="0" w:after="120" w:line="276" w:lineRule="auto"/>
        <w:jc w:val="both"/>
        <w:rPr>
          <w:rFonts w:ascii="Arial" w:hAnsi="Arial" w:cs="Arial"/>
          <w:sz w:val="20"/>
        </w:rPr>
      </w:pPr>
      <w:r w:rsidRPr="003F407C">
        <w:rPr>
          <w:rFonts w:ascii="Arial" w:hAnsi="Arial" w:cs="Arial"/>
          <w:sz w:val="20"/>
        </w:rPr>
        <w:t>Celková cena za dílo:</w:t>
      </w:r>
    </w:p>
    <w:p w:rsidR="003F407C" w:rsidRPr="003F407C" w:rsidRDefault="003F407C" w:rsidP="007A51A8">
      <w:pPr>
        <w:spacing w:after="120"/>
        <w:rPr>
          <w:rFonts w:ascii="Arial" w:hAnsi="Arial" w:cs="Arial"/>
          <w:sz w:val="20"/>
        </w:rPr>
      </w:pPr>
      <w:r w:rsidRPr="003F407C">
        <w:rPr>
          <w:rFonts w:ascii="Arial" w:hAnsi="Arial" w:cs="Arial"/>
          <w:sz w:val="20"/>
        </w:rPr>
        <w:t xml:space="preserve">Cena bez DPH: </w:t>
      </w:r>
      <w:r w:rsidRPr="003F407C">
        <w:rPr>
          <w:rFonts w:ascii="Arial" w:hAnsi="Arial" w:cs="Arial"/>
          <w:sz w:val="20"/>
        </w:rPr>
        <w:tab/>
      </w:r>
      <w:r w:rsidRPr="003F407C">
        <w:rPr>
          <w:rFonts w:ascii="Arial" w:hAnsi="Arial" w:cs="Arial"/>
          <w:sz w:val="20"/>
          <w:highlight w:val="yellow"/>
        </w:rPr>
        <w:t>.....................................</w:t>
      </w:r>
      <w:r w:rsidRPr="003F407C">
        <w:rPr>
          <w:rFonts w:ascii="Arial" w:hAnsi="Arial" w:cs="Arial"/>
          <w:sz w:val="20"/>
        </w:rPr>
        <w:t xml:space="preserve"> </w:t>
      </w:r>
      <w:r w:rsidRPr="003F407C">
        <w:rPr>
          <w:rFonts w:ascii="Arial" w:hAnsi="Arial" w:cs="Arial"/>
          <w:sz w:val="20"/>
          <w:highlight w:val="yellow"/>
        </w:rPr>
        <w:t>...........</w:t>
      </w:r>
    </w:p>
    <w:p w:rsidR="003F407C" w:rsidRPr="003F407C" w:rsidRDefault="003F407C" w:rsidP="007A51A8">
      <w:pPr>
        <w:spacing w:after="120"/>
        <w:rPr>
          <w:rFonts w:ascii="Arial" w:hAnsi="Arial" w:cs="Arial"/>
          <w:sz w:val="20"/>
        </w:rPr>
      </w:pPr>
      <w:r w:rsidRPr="003F407C">
        <w:rPr>
          <w:rFonts w:ascii="Arial" w:hAnsi="Arial" w:cs="Arial"/>
          <w:sz w:val="20"/>
        </w:rPr>
        <w:t>DPH 21 %:</w:t>
      </w:r>
      <w:r w:rsidRPr="003F407C">
        <w:rPr>
          <w:rFonts w:ascii="Arial" w:hAnsi="Arial" w:cs="Arial"/>
          <w:sz w:val="20"/>
        </w:rPr>
        <w:tab/>
      </w:r>
      <w:r w:rsidRPr="003F407C">
        <w:rPr>
          <w:rFonts w:ascii="Arial" w:hAnsi="Arial" w:cs="Arial"/>
          <w:sz w:val="20"/>
        </w:rPr>
        <w:tab/>
      </w:r>
      <w:r w:rsidRPr="003F407C">
        <w:rPr>
          <w:rFonts w:ascii="Arial" w:hAnsi="Arial" w:cs="Arial"/>
          <w:sz w:val="20"/>
          <w:highlight w:val="yellow"/>
        </w:rPr>
        <w:t>.....................................</w:t>
      </w:r>
      <w:r w:rsidRPr="003F407C">
        <w:rPr>
          <w:rFonts w:ascii="Arial" w:hAnsi="Arial" w:cs="Arial"/>
          <w:sz w:val="20"/>
        </w:rPr>
        <w:t xml:space="preserve"> </w:t>
      </w:r>
      <w:r w:rsidRPr="003F407C">
        <w:rPr>
          <w:rFonts w:ascii="Arial" w:hAnsi="Arial" w:cs="Arial"/>
          <w:sz w:val="20"/>
          <w:highlight w:val="yellow"/>
        </w:rPr>
        <w:t>...........</w:t>
      </w:r>
    </w:p>
    <w:p w:rsidR="003F407C" w:rsidRPr="003F407C" w:rsidRDefault="003F407C" w:rsidP="007A51A8">
      <w:pPr>
        <w:spacing w:after="120"/>
        <w:rPr>
          <w:rFonts w:ascii="Arial" w:hAnsi="Arial" w:cs="Arial"/>
          <w:sz w:val="20"/>
        </w:rPr>
      </w:pPr>
      <w:r w:rsidRPr="003F407C">
        <w:rPr>
          <w:rFonts w:ascii="Arial" w:hAnsi="Arial" w:cs="Arial"/>
          <w:sz w:val="20"/>
        </w:rPr>
        <w:t>DPH 15 %:</w:t>
      </w:r>
      <w:r w:rsidRPr="003F407C">
        <w:rPr>
          <w:rFonts w:ascii="Arial" w:hAnsi="Arial" w:cs="Arial"/>
          <w:sz w:val="20"/>
        </w:rPr>
        <w:tab/>
      </w:r>
      <w:r w:rsidRPr="003F407C">
        <w:rPr>
          <w:rFonts w:ascii="Arial" w:hAnsi="Arial" w:cs="Arial"/>
          <w:sz w:val="20"/>
        </w:rPr>
        <w:tab/>
      </w:r>
      <w:r w:rsidRPr="003F407C">
        <w:rPr>
          <w:rFonts w:ascii="Arial" w:hAnsi="Arial" w:cs="Arial"/>
          <w:sz w:val="20"/>
          <w:highlight w:val="yellow"/>
        </w:rPr>
        <w:t>.....................................</w:t>
      </w:r>
      <w:r w:rsidRPr="003F407C">
        <w:rPr>
          <w:rFonts w:ascii="Arial" w:hAnsi="Arial" w:cs="Arial"/>
          <w:sz w:val="20"/>
        </w:rPr>
        <w:t xml:space="preserve"> </w:t>
      </w:r>
      <w:r w:rsidRPr="003F407C">
        <w:rPr>
          <w:rFonts w:ascii="Arial" w:hAnsi="Arial" w:cs="Arial"/>
          <w:sz w:val="20"/>
          <w:highlight w:val="yellow"/>
        </w:rPr>
        <w:t>...........</w:t>
      </w:r>
    </w:p>
    <w:p w:rsidR="003F407C" w:rsidRDefault="003F407C" w:rsidP="007A51A8">
      <w:pPr>
        <w:spacing w:after="120"/>
        <w:rPr>
          <w:rFonts w:ascii="Arial" w:hAnsi="Arial" w:cs="Arial"/>
          <w:sz w:val="20"/>
        </w:rPr>
      </w:pPr>
      <w:r w:rsidRPr="003F407C">
        <w:rPr>
          <w:rFonts w:ascii="Arial" w:hAnsi="Arial" w:cs="Arial"/>
          <w:sz w:val="20"/>
        </w:rPr>
        <w:t xml:space="preserve">Cena včetně DPH: </w:t>
      </w:r>
      <w:r w:rsidRPr="003F407C">
        <w:rPr>
          <w:rFonts w:ascii="Arial" w:hAnsi="Arial" w:cs="Arial"/>
          <w:sz w:val="20"/>
        </w:rPr>
        <w:tab/>
      </w:r>
      <w:r w:rsidRPr="003F407C">
        <w:rPr>
          <w:rFonts w:ascii="Arial" w:hAnsi="Arial" w:cs="Arial"/>
          <w:sz w:val="20"/>
          <w:highlight w:val="yellow"/>
        </w:rPr>
        <w:t>.....................................</w:t>
      </w:r>
      <w:r w:rsidRPr="003F407C">
        <w:rPr>
          <w:rFonts w:ascii="Arial" w:hAnsi="Arial" w:cs="Arial"/>
          <w:sz w:val="20"/>
        </w:rPr>
        <w:t xml:space="preserve"> </w:t>
      </w:r>
      <w:r w:rsidRPr="003F407C">
        <w:rPr>
          <w:rFonts w:ascii="Arial" w:hAnsi="Arial" w:cs="Arial"/>
          <w:sz w:val="20"/>
          <w:highlight w:val="yellow"/>
        </w:rPr>
        <w:t>...........</w:t>
      </w:r>
      <w:r w:rsidRPr="003F407C">
        <w:rPr>
          <w:rFonts w:ascii="Arial" w:hAnsi="Arial" w:cs="Arial"/>
          <w:sz w:val="20"/>
        </w:rPr>
        <w:tab/>
      </w:r>
    </w:p>
    <w:p w:rsidR="003F407C" w:rsidRPr="003F407C" w:rsidRDefault="003F407C" w:rsidP="00E124E8">
      <w:pPr>
        <w:pStyle w:val="odstavec2"/>
      </w:pPr>
      <w:r w:rsidRPr="00CE189F">
        <w:t>Ceny</w:t>
      </w:r>
      <w:r w:rsidRPr="00E33154">
        <w:rPr>
          <w:b/>
        </w:rPr>
        <w:t xml:space="preserve"> uvedené v čl. </w:t>
      </w:r>
      <w:r w:rsidR="002030EE" w:rsidRPr="00E33154">
        <w:rPr>
          <w:b/>
        </w:rPr>
        <w:t>3.1</w:t>
      </w:r>
      <w:r w:rsidRPr="00E33154">
        <w:rPr>
          <w:b/>
        </w:rPr>
        <w:t xml:space="preserve"> jsou stanoveny jako nejvýše přípustné.</w:t>
      </w:r>
      <w:r w:rsidRPr="003F407C">
        <w:t xml:space="preserve"> Cenu lze překročit jen při změně sazeb DPH a zákonných poplatků a za podmínek stanovených v SoD.</w:t>
      </w:r>
    </w:p>
    <w:p w:rsidR="003F407C" w:rsidRPr="003F407C" w:rsidRDefault="003F407C" w:rsidP="00E124E8">
      <w:pPr>
        <w:pStyle w:val="odstavec2"/>
      </w:pPr>
      <w:r w:rsidRPr="003F407C">
        <w:t>Součástí sjednané ceny jsou veškeré práce a dodávky, které jsou požadovány zadávací dokumentací či které jsou nezbytné k řádnému provedení díla, vyjma víceprací, na jejichž úhradu má zhotovitel nárok dle čl.</w:t>
      </w:r>
      <w:r w:rsidR="002030EE">
        <w:t xml:space="preserve">2.6 a 2.7 </w:t>
      </w:r>
      <w:r w:rsidRPr="003F407C">
        <w:t>této smlouvy.</w:t>
      </w:r>
    </w:p>
    <w:p w:rsidR="003F407C" w:rsidRPr="003F407C" w:rsidRDefault="003F407C" w:rsidP="00E124E8">
      <w:pPr>
        <w:pStyle w:val="odstavec2"/>
      </w:pPr>
      <w:r w:rsidRPr="003F407C">
        <w:t>Zhotovitel potvrzuje, že sjednaná cena obsahuje veškeré náklady (mimo vlastní dílo i náklady na zahájení a provádění díla jako např. poplatky za spotřebované energie a vodu po dobu provádění díla, odvoz a</w:t>
      </w:r>
      <w:r w:rsidR="002030EE">
        <w:t> </w:t>
      </w:r>
      <w:r w:rsidRPr="003F407C">
        <w:t>likvidaci odpadů, poplatky za skládky, střežení místa provádění díla, úklid místa provádění díla a jeho nejbližšího okolí v případě jeho znečištění realizací díla, případné poplatky za zábory veřejných ploch, dopravní značení po dobu provádění díla a zisk zhotovitele</w:t>
      </w:r>
      <w:r w:rsidR="002030EE">
        <w:t>)</w:t>
      </w:r>
      <w:r w:rsidRPr="003F407C">
        <w:t>. Dále obsahuje daň z přidané hodnoty a</w:t>
      </w:r>
      <w:r w:rsidR="002030EE">
        <w:t> </w:t>
      </w:r>
      <w:r w:rsidRPr="003F407C">
        <w:t>očekávaný vývoj cen k datu předání díla.</w:t>
      </w:r>
    </w:p>
    <w:p w:rsidR="003F407C" w:rsidRPr="003F407C" w:rsidRDefault="003F407C" w:rsidP="00E124E8">
      <w:pPr>
        <w:pStyle w:val="odstavec2"/>
      </w:pPr>
      <w:r w:rsidRPr="003F407C">
        <w:lastRenderedPageBreak/>
        <w:t>Cena je stanovena pro daňové podmínky k datu podpisu SoD. Smluvní strany berou na vědomí, že případná změna vyvolaná novelizací daňových zákonů se promítne v jejím konečném vyčíslení.</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Plánované termíny plnění</w:t>
      </w:r>
    </w:p>
    <w:p w:rsidR="003F407C" w:rsidRPr="003F407C" w:rsidRDefault="003F407C" w:rsidP="00E124E8">
      <w:pPr>
        <w:pStyle w:val="odstavec2"/>
      </w:pPr>
      <w:r w:rsidRPr="003F407C">
        <w:t xml:space="preserve">Zahájení prací na díle: </w:t>
      </w:r>
      <w:r w:rsidRPr="003F407C">
        <w:rPr>
          <w:highlight w:val="yellow"/>
        </w:rPr>
        <w:t>..........................................................</w:t>
      </w:r>
    </w:p>
    <w:p w:rsidR="003F407C" w:rsidRPr="003F407C" w:rsidRDefault="003F407C" w:rsidP="00E124E8">
      <w:pPr>
        <w:pStyle w:val="odstavec2"/>
      </w:pPr>
      <w:r w:rsidRPr="003F407C">
        <w:t>Lhůta pro předání a převzetí díla:</w:t>
      </w:r>
      <w:r w:rsidRPr="003F407C">
        <w:tab/>
      </w:r>
      <w:r w:rsidRPr="003F407C">
        <w:rPr>
          <w:highlight w:val="yellow"/>
        </w:rPr>
        <w:t>..........................................................</w:t>
      </w:r>
    </w:p>
    <w:p w:rsidR="003F407C" w:rsidRDefault="003F407C" w:rsidP="00E124E8">
      <w:pPr>
        <w:pStyle w:val="odstavec2"/>
      </w:pPr>
      <w:r w:rsidRPr="003F407C">
        <w:t>Vyklizení místa provádění díla: do dne předání a převzetí díla</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Platební podmínky, fakturace</w:t>
      </w:r>
    </w:p>
    <w:p w:rsidR="003F407C" w:rsidRPr="003F407C" w:rsidRDefault="003F407C" w:rsidP="00E124E8">
      <w:pPr>
        <w:pStyle w:val="odstavec2"/>
      </w:pPr>
      <w:r w:rsidRPr="003F407C">
        <w:t>Provedené dodávky a práce budou fakturovány takto</w:t>
      </w:r>
    </w:p>
    <w:p w:rsidR="003F407C" w:rsidRPr="00EB65CF" w:rsidRDefault="00CE189F" w:rsidP="00EB65CF">
      <w:pPr>
        <w:pStyle w:val="Odstavce"/>
        <w:ind w:left="426"/>
        <w:rPr>
          <w:b/>
        </w:rPr>
      </w:pPr>
      <w:r>
        <w:rPr>
          <w:b/>
        </w:rPr>
        <w:t xml:space="preserve">    </w:t>
      </w:r>
      <w:r w:rsidR="002030EE" w:rsidRPr="00EB65CF">
        <w:rPr>
          <w:b/>
        </w:rPr>
        <w:t>100</w:t>
      </w:r>
      <w:r w:rsidR="003F407C" w:rsidRPr="00EB65CF">
        <w:rPr>
          <w:b/>
        </w:rPr>
        <w:t>% ceny díla bude fakturováno po předání díla</w:t>
      </w:r>
      <w:r w:rsidR="002030EE" w:rsidRPr="00EB65CF">
        <w:rPr>
          <w:b/>
        </w:rPr>
        <w:t xml:space="preserve"> a </w:t>
      </w:r>
      <w:r w:rsidR="003F407C" w:rsidRPr="00EB65CF">
        <w:rPr>
          <w:b/>
        </w:rPr>
        <w:t xml:space="preserve">po odzkoušení </w:t>
      </w:r>
      <w:r w:rsidR="002030EE" w:rsidRPr="00EB65CF">
        <w:rPr>
          <w:b/>
        </w:rPr>
        <w:t>funkčnosti celku</w:t>
      </w:r>
    </w:p>
    <w:p w:rsidR="003F407C" w:rsidRPr="003F407C" w:rsidRDefault="003F407C" w:rsidP="00E124E8">
      <w:pPr>
        <w:pStyle w:val="odstavec2"/>
      </w:pPr>
      <w:r w:rsidRPr="003F407C">
        <w:t>Objednatel je oprávněn vadnou fakturu před uplynutím lhůty splatnosti vrátit zhotoviteli bez zaplacení k</w:t>
      </w:r>
      <w:r w:rsidR="002030EE">
        <w:t> </w:t>
      </w:r>
      <w:r w:rsidRPr="003F407C">
        <w:t>provedení opravy v těchto případech:</w:t>
      </w:r>
    </w:p>
    <w:p w:rsidR="003F407C" w:rsidRPr="003F407C" w:rsidRDefault="003F407C" w:rsidP="003F407C">
      <w:pPr>
        <w:pStyle w:val="Odstavecseseznamem"/>
        <w:spacing w:after="120"/>
        <w:rPr>
          <w:rFonts w:ascii="Arial" w:hAnsi="Arial" w:cs="Arial"/>
          <w:sz w:val="20"/>
          <w:szCs w:val="20"/>
        </w:rPr>
      </w:pPr>
      <w:r w:rsidRPr="003F407C">
        <w:rPr>
          <w:rFonts w:ascii="Arial" w:hAnsi="Arial" w:cs="Arial"/>
          <w:sz w:val="20"/>
          <w:szCs w:val="20"/>
        </w:rPr>
        <w:t>a) nebude-li faktura obsahovat některou povinnou nebo dohodnutou náležitost nebo bude-li chybně vyúčtována cena za dílo, resp. jeho dílčí část;</w:t>
      </w:r>
    </w:p>
    <w:p w:rsidR="003F407C" w:rsidRPr="003F407C" w:rsidRDefault="003F407C" w:rsidP="003F407C">
      <w:pPr>
        <w:pStyle w:val="Odstavecseseznamem"/>
        <w:spacing w:after="120"/>
        <w:rPr>
          <w:rFonts w:ascii="Arial" w:hAnsi="Arial" w:cs="Arial"/>
          <w:sz w:val="20"/>
          <w:szCs w:val="20"/>
        </w:rPr>
      </w:pPr>
      <w:r w:rsidRPr="003F407C">
        <w:rPr>
          <w:rFonts w:ascii="Arial" w:hAnsi="Arial" w:cs="Arial"/>
          <w:sz w:val="20"/>
          <w:szCs w:val="20"/>
        </w:rPr>
        <w:t>b)budou-li vyúčtovány práce, které nebyly provedeny či nebyly potvrzeny oprávněnou osobou objednatele;</w:t>
      </w:r>
    </w:p>
    <w:p w:rsidR="00E33154" w:rsidRDefault="003F407C" w:rsidP="00E33154">
      <w:pPr>
        <w:pStyle w:val="Odstavecseseznamem"/>
        <w:spacing w:after="120"/>
        <w:rPr>
          <w:rFonts w:ascii="Arial" w:hAnsi="Arial" w:cs="Arial"/>
          <w:sz w:val="20"/>
          <w:szCs w:val="20"/>
        </w:rPr>
      </w:pPr>
      <w:r w:rsidRPr="003F407C">
        <w:rPr>
          <w:rFonts w:ascii="Arial" w:hAnsi="Arial" w:cs="Arial"/>
          <w:sz w:val="20"/>
          <w:szCs w:val="20"/>
        </w:rPr>
        <w:t xml:space="preserve">c) bude-li DPH vyúčtována v nesprávné výši. </w:t>
      </w:r>
    </w:p>
    <w:p w:rsidR="003F407C" w:rsidRPr="003F407C" w:rsidRDefault="003F407C" w:rsidP="00E124E8">
      <w:pPr>
        <w:pStyle w:val="odstavec2"/>
      </w:pPr>
      <w:r w:rsidRPr="003F407C">
        <w:t>Ve vrácené faktuře objednatel vyznačí důvod vrácení. Zhotovitel provede opravu vystavením nové faktury. Nová lhůta splatnosti faktury začne běžet ode dne doručení nově vyhotovené faktury objednateli.</w:t>
      </w:r>
    </w:p>
    <w:p w:rsidR="003F407C" w:rsidRPr="003F407C" w:rsidRDefault="003F407C" w:rsidP="00E124E8">
      <w:pPr>
        <w:pStyle w:val="odstavec2"/>
      </w:pPr>
      <w:r w:rsidRPr="003F407C">
        <w:t>Nedojde-li mezi oběma stranami k dohodě při odsouhlasení množství či druhu provedených prací, je zhotovitel oprávněn fakturovat pouze práce a dodávky, u kterých nedošlo k rozporu.</w:t>
      </w:r>
    </w:p>
    <w:p w:rsidR="003F407C" w:rsidRDefault="003F407C" w:rsidP="00E124E8">
      <w:pPr>
        <w:pStyle w:val="odstavec2"/>
      </w:pPr>
      <w:r w:rsidRPr="003F407C">
        <w:t>Nenastoupí-li zhotovitel k odstranění reklamovaných vad ve sjednaném termínu, má objednatel právo na náklady zhotovitele zajistit jejich odstranění jinou specializovanou firmou. Fakturu za odstranění těchto vad zašle objednatel zhotoviteli, resp. ji započte oproti neuhrazené ceně díla. To samé právo má objednatel pro případ, že zhotovitel bude v prodlení s prováděním určité části díla či díla jako celku a</w:t>
      </w:r>
      <w:r w:rsidR="002030EE">
        <w:t> </w:t>
      </w:r>
      <w:r w:rsidRPr="003F407C">
        <w:t>objednatel nevyužije svého práva odstoupit od smlouvy či by v důsledku prodlení s prováděním díla mohla vzniknout objednateli škoda.</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Místo provádění díla</w:t>
      </w:r>
    </w:p>
    <w:p w:rsidR="003F407C" w:rsidRDefault="003F407C" w:rsidP="00E124E8">
      <w:pPr>
        <w:pStyle w:val="odstavec2"/>
      </w:pPr>
      <w:r w:rsidRPr="00E33154">
        <w:t>Zhotovitel</w:t>
      </w:r>
      <w:r w:rsidRPr="003F407C">
        <w:t xml:space="preserve"> je povinen udržovat na místě provádění díla pořádek a je povinen odstraňovat odpady a</w:t>
      </w:r>
      <w:r w:rsidR="002030EE">
        <w:t> </w:t>
      </w:r>
      <w:r w:rsidRPr="003F407C">
        <w:t>nečistoty vzniklé jeho činností. Pokud během realizace díla dojde k poškození stávajících objektů či okolních zařízení vinou zhotovitele, zavazuje se zhotovitel vše uvést do původního stavu.</w:t>
      </w:r>
    </w:p>
    <w:p w:rsidR="003F407C" w:rsidRDefault="003F407C" w:rsidP="00E124E8">
      <w:pPr>
        <w:pStyle w:val="odstavec2"/>
      </w:pPr>
      <w:r w:rsidRPr="003F407C">
        <w:t xml:space="preserve">Nejpozději ke dni odevzdání a převzetí díla je zhotovitel povinen vyklidit místo provádění díla a upravit jej dle požadavků objednatele. </w:t>
      </w:r>
    </w:p>
    <w:p w:rsidR="00DB7009" w:rsidRDefault="00DB7009" w:rsidP="00DB7009"/>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Provádění díla</w:t>
      </w:r>
    </w:p>
    <w:p w:rsidR="003F407C" w:rsidRPr="003F407C" w:rsidRDefault="003F407C" w:rsidP="00E124E8">
      <w:pPr>
        <w:pStyle w:val="odstavec2"/>
      </w:pPr>
      <w:r w:rsidRPr="003F407C">
        <w:t xml:space="preserve">Zhotovitel je povinen provést dílo na svůj náklad a na své nebezpečí ve sjednané době. </w:t>
      </w:r>
    </w:p>
    <w:p w:rsidR="003F407C" w:rsidRPr="003F407C" w:rsidRDefault="003F407C" w:rsidP="00E124E8">
      <w:pPr>
        <w:pStyle w:val="odstavec2"/>
      </w:pPr>
      <w:r w:rsidRPr="003F407C">
        <w:t xml:space="preserve">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 </w:t>
      </w:r>
    </w:p>
    <w:p w:rsidR="003F407C" w:rsidRPr="003F407C" w:rsidRDefault="003F407C" w:rsidP="00E124E8">
      <w:pPr>
        <w:pStyle w:val="odstavec2"/>
      </w:pPr>
      <w:r w:rsidRPr="003F407C">
        <w:t xml:space="preserve">Zhotovitel je povinen písemně vyzvat objednatele nebo jím pověřeného zástupce min. 3 pracovní dny předem ke kontrole a k prověření prací, které v dalším postupu budou zakryty nebo se stanou nepřístupnými. Neučiní-li tak, je povinen na žádost objednatele odkrýt práce, které byly zakryty. </w:t>
      </w:r>
    </w:p>
    <w:p w:rsidR="003F407C" w:rsidRPr="003F407C" w:rsidRDefault="003F407C" w:rsidP="00E124E8">
      <w:pPr>
        <w:pStyle w:val="odstavec2"/>
      </w:pPr>
      <w:r w:rsidRPr="003F407C">
        <w:lastRenderedPageBreak/>
        <w:t>Pokud se objednatel nebo jím pověřený zástupce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3F407C" w:rsidRPr="003F407C" w:rsidRDefault="003F407C" w:rsidP="00E124E8">
      <w:pPr>
        <w:pStyle w:val="odstavec2"/>
      </w:pPr>
      <w:r w:rsidRPr="003F407C">
        <w:t xml:space="preserve">Zhotovitel v plné míře zodpovídá za bezpečnost a ochranu zdraví všech osob v prostoru místa pro provádění díla a zabezpečí jejich vybavení ochrannými pracovními pomůckami. Dále se zhotovitel zavazuje dodržovat bezpečnostní, hygienické či případné jiné předpisy související s realizací díla. </w:t>
      </w:r>
    </w:p>
    <w:p w:rsidR="003F407C" w:rsidRPr="003F407C" w:rsidRDefault="003F407C" w:rsidP="00E124E8">
      <w:pPr>
        <w:pStyle w:val="odstavec2"/>
      </w:pPr>
      <w:r w:rsidRPr="003F407C">
        <w:t>Veškeré odborné práce musí vykonávat pracovníci zhotovitele nebo jeho subdodavatelů mající příslušnou kvalifikaci. Doklad o kvalifikaci pracovníků je zhotovitel na požádání objednatele povinen doložit.</w:t>
      </w:r>
    </w:p>
    <w:p w:rsidR="003F407C" w:rsidRPr="003F407C" w:rsidRDefault="003F407C" w:rsidP="00E124E8">
      <w:pPr>
        <w:pStyle w:val="odstavec2"/>
      </w:pPr>
      <w:r w:rsidRPr="003F407C">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3F407C" w:rsidRPr="003F407C" w:rsidRDefault="003F407C" w:rsidP="00E124E8">
      <w:pPr>
        <w:pStyle w:val="odstavec2"/>
      </w:pPr>
      <w:r w:rsidRPr="003F407C">
        <w:t>Zhotovitel se zavazuje dodržovat při provádění díla veškeré podmínky a připomínky vyplývajících z právních předpisů vztahujících se k prováděnému dílu a z individuálních správních rozhodnutí vydaných ve vztahu k prováděnému dílu. Pokud nesplněním těchto podmínek vznikne objednateli škoda, hradí ji zhotovitel v plném rozsahu.</w:t>
      </w:r>
    </w:p>
    <w:p w:rsidR="003F407C" w:rsidRPr="00CE189F" w:rsidRDefault="003F407C" w:rsidP="00E124E8">
      <w:pPr>
        <w:pStyle w:val="odstavec2"/>
      </w:pPr>
      <w:r w:rsidRPr="00E124E8">
        <w:t>Zhotovitel</w:t>
      </w:r>
      <w:r w:rsidRPr="003F407C">
        <w:t xml:space="preserve"> je povinen </w:t>
      </w:r>
      <w:r w:rsidR="00EB65CF">
        <w:t xml:space="preserve">po dobu realizace </w:t>
      </w:r>
      <w:r w:rsidRPr="003F407C">
        <w:t>zajistit dílo proti krádeži..</w:t>
      </w:r>
    </w:p>
    <w:p w:rsidR="003F407C" w:rsidRPr="003F407C" w:rsidRDefault="003F407C" w:rsidP="00E124E8">
      <w:pPr>
        <w:pStyle w:val="odstavec2"/>
      </w:pPr>
      <w:r w:rsidRPr="003F407C">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není-li to možné, tak finančně uhradit. Veškeré náklady s tím spojené nese zhotovitel.</w:t>
      </w:r>
    </w:p>
    <w:p w:rsidR="003F407C" w:rsidRPr="003F407C" w:rsidRDefault="003F407C" w:rsidP="007A51A8">
      <w:pPr>
        <w:pStyle w:val="Nadpis1"/>
        <w:keepLines/>
        <w:numPr>
          <w:ilvl w:val="0"/>
          <w:numId w:val="1"/>
        </w:numPr>
        <w:spacing w:before="0" w:line="276" w:lineRule="auto"/>
        <w:ind w:left="357" w:hanging="357"/>
        <w:jc w:val="center"/>
        <w:rPr>
          <w:sz w:val="20"/>
          <w:szCs w:val="20"/>
        </w:rPr>
      </w:pPr>
      <w:r w:rsidRPr="003F407C">
        <w:rPr>
          <w:sz w:val="20"/>
          <w:szCs w:val="20"/>
        </w:rPr>
        <w:t>Předání a převzetí díla</w:t>
      </w:r>
    </w:p>
    <w:p w:rsidR="003F407C" w:rsidRPr="003F407C" w:rsidRDefault="003F407C" w:rsidP="00E124E8">
      <w:pPr>
        <w:pStyle w:val="odstavec2"/>
      </w:pPr>
      <w:r w:rsidRPr="003F407C">
        <w:t>Dílo je považováno za ukončené po ukonč</w:t>
      </w:r>
      <w:r w:rsidR="00EB65CF">
        <w:t>ení všech prací uvedených v čl.2</w:t>
      </w:r>
      <w:r w:rsidRPr="003F407C">
        <w:t>. této smlouvy, pokud jsou ukončeny řádně a včas, a zhotovitel předal objednateli doklady uvedené v čl.</w:t>
      </w:r>
      <w:r w:rsidR="00EB65CF">
        <w:t>2</w:t>
      </w:r>
      <w:r w:rsidRPr="003F407C">
        <w:t>. a místo provedení díla je vyklizeno a uvedeno do předepsaného stavu. Pokud jsou v této smlouvě použity termíny ukončení díla nebo předání, rozumí se tím den, ve kterém dojde k oboustrannému podpisu předávacího protokolu.</w:t>
      </w:r>
    </w:p>
    <w:p w:rsidR="00CF5E20" w:rsidRDefault="00CF5E20" w:rsidP="00CF5E20">
      <w:pPr>
        <w:pStyle w:val="odstavec2"/>
      </w:pPr>
      <w:r>
        <w:t xml:space="preserve">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objednateli smluvní pokutu ve výši </w:t>
      </w:r>
      <w:r w:rsidRPr="00CF5E20">
        <w:t>0,3% z celkové ceny díla bez DPH</w:t>
      </w:r>
      <w:r>
        <w:t xml:space="preserve"> za každý započatý den prodlení s odstraněním vad či nedodělků. Objednatel není povinen převzít dílo vykazující vady nebo nedodělky.</w:t>
      </w:r>
    </w:p>
    <w:p w:rsidR="00CF5E20" w:rsidRDefault="00CF5E20" w:rsidP="00CF5E20">
      <w:pPr>
        <w:pStyle w:val="odstavec2"/>
      </w:pPr>
      <w:r>
        <w:t>Vadou se pro účely této smlouvy rozumí odchylka v kvalitě, rozsahu nebo parametrech díla, stanovených zadávací dokumentací, touto smlouvou a obecně závaznými předpisy. Nedodělkem se rozumí nedokončená práce či dodávka.</w:t>
      </w:r>
    </w:p>
    <w:p w:rsidR="00CF5E20" w:rsidRDefault="00CF5E20" w:rsidP="00CF5E20">
      <w:pPr>
        <w:pStyle w:val="odstavec2"/>
      </w:pPr>
      <w:r>
        <w:t xml:space="preserve">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w:t>
      </w:r>
      <w:r w:rsidRPr="00CF5E20">
        <w:t xml:space="preserve">5 dnů od obdržení písemného oznámení objednatele, sjednávají obě strany smluvní pokutu ve výši </w:t>
      </w:r>
      <w:r>
        <w:rPr>
          <w:b/>
          <w:bCs/>
        </w:rPr>
        <w:t>1</w:t>
      </w:r>
      <w:r w:rsidRPr="00CF5E20">
        <w:rPr>
          <w:b/>
          <w:bCs/>
        </w:rPr>
        <w:t>.000</w:t>
      </w:r>
      <w:r w:rsidRPr="00CF5E20">
        <w:t>,- Kč</w:t>
      </w:r>
      <w:r>
        <w:t xml:space="preserve"> za každý započatý den, o který zhotovitel nastoupí později. Za písemné oznámení objednatele se považuje i zápis v protokole o předání a převzetí díla.</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lastRenderedPageBreak/>
        <w:t>Záruky a způsob zajištění řádného plnění</w:t>
      </w:r>
    </w:p>
    <w:p w:rsidR="003F407C" w:rsidRPr="003F407C" w:rsidRDefault="003F407C" w:rsidP="00E124E8">
      <w:pPr>
        <w:pStyle w:val="odstavec2"/>
      </w:pPr>
      <w:r w:rsidRPr="003F407C">
        <w:t>Zhotovitel odpovídá za vady, jež má dílo v době jeho předání. Za vady díla, na něž se vztahuje záruka za jakost, odpovídá zhotovitel v rozsahu této záruky.</w:t>
      </w:r>
    </w:p>
    <w:p w:rsidR="003F407C" w:rsidRPr="003F407C" w:rsidRDefault="003F407C" w:rsidP="00E124E8">
      <w:pPr>
        <w:pStyle w:val="odstavec2"/>
      </w:pPr>
      <w:r w:rsidRPr="003F407C">
        <w:t xml:space="preserve">Zhotovitel poskytuje záruku na dílo v délce </w:t>
      </w:r>
      <w:r w:rsidRPr="003F407C">
        <w:rPr>
          <w:b/>
          <w:highlight w:val="yellow"/>
        </w:rPr>
        <w:t>...................</w:t>
      </w:r>
      <w:r w:rsidRPr="003F407C">
        <w:rPr>
          <w:b/>
        </w:rPr>
        <w:t xml:space="preserve"> měsíců bez výjimek.</w:t>
      </w:r>
      <w:r w:rsidRPr="003F407C">
        <w:t xml:space="preserve"> Po tuto dobu odpovídá za vady díla, které objednatel zjistil a které objednatel zhotoviteli v této lhůtě oznámil. </w:t>
      </w:r>
    </w:p>
    <w:p w:rsidR="003F407C" w:rsidRPr="003F407C" w:rsidRDefault="003F407C" w:rsidP="00E124E8">
      <w:pPr>
        <w:pStyle w:val="odstavec2"/>
      </w:pPr>
      <w:r w:rsidRPr="003F407C">
        <w:t>Záruční lhůta počíná běžet dnem odstranění poslední vady a nedodělku vyplývajícího z protokolu o předání a převzetí díla.</w:t>
      </w:r>
    </w:p>
    <w:p w:rsidR="003F407C" w:rsidRPr="003F407C" w:rsidRDefault="003F407C" w:rsidP="00E124E8">
      <w:pPr>
        <w:pStyle w:val="odstavec2"/>
      </w:pPr>
      <w:r w:rsidRPr="003F407C">
        <w:t>Objednatel je povinen vady písemně reklamovat u zhotovitele bez zbytečného odkladu po jejich prokazatelném zjištění. V reklamaci musí být vady popsány a uvedeno, jak se projevují. Dále v reklamaci objednatel uvede, jakým způsobem požaduje sjednat nápravu. Objednatel je oprávněn požadovat:</w:t>
      </w:r>
    </w:p>
    <w:p w:rsidR="003F407C" w:rsidRPr="003F407C" w:rsidRDefault="00E124E8" w:rsidP="00E124E8">
      <w:pPr>
        <w:pStyle w:val="odstavec2"/>
        <w:numPr>
          <w:ilvl w:val="0"/>
          <w:numId w:val="0"/>
        </w:numPr>
      </w:pPr>
      <w:r>
        <w:t xml:space="preserve">               </w:t>
      </w:r>
      <w:r w:rsidR="00EB65CF">
        <w:t xml:space="preserve">a) </w:t>
      </w:r>
      <w:r w:rsidR="003F407C" w:rsidRPr="003F407C">
        <w:t>Odstranění vady dodáním náhradního plnění (u vad materiálů, zařizovacích předmětů apod.)</w:t>
      </w:r>
    </w:p>
    <w:p w:rsidR="003F407C" w:rsidRPr="003F407C" w:rsidRDefault="00E124E8" w:rsidP="00E124E8">
      <w:pPr>
        <w:pStyle w:val="odstavec2"/>
        <w:numPr>
          <w:ilvl w:val="0"/>
          <w:numId w:val="0"/>
        </w:numPr>
      </w:pPr>
      <w:r>
        <w:t xml:space="preserve">               </w:t>
      </w:r>
      <w:r w:rsidR="00EB65CF">
        <w:t xml:space="preserve">b) </w:t>
      </w:r>
      <w:r w:rsidR="003F407C" w:rsidRPr="003F407C">
        <w:t>Odstranění vady opravou, je-li vada opravitelná.</w:t>
      </w:r>
    </w:p>
    <w:p w:rsidR="003F407C" w:rsidRPr="003F407C" w:rsidRDefault="00E124E8" w:rsidP="00E124E8">
      <w:pPr>
        <w:pStyle w:val="odstavec2"/>
        <w:numPr>
          <w:ilvl w:val="0"/>
          <w:numId w:val="0"/>
        </w:numPr>
      </w:pPr>
      <w:r>
        <w:t xml:space="preserve">               </w:t>
      </w:r>
      <w:r w:rsidR="00EB65CF">
        <w:t xml:space="preserve">c) </w:t>
      </w:r>
      <w:r w:rsidR="003F407C" w:rsidRPr="003F407C">
        <w:t>Přiměřenou slevou ze sjednané ceny.</w:t>
      </w:r>
    </w:p>
    <w:p w:rsidR="003F407C" w:rsidRPr="00E124E8" w:rsidRDefault="00E124E8" w:rsidP="00E124E8">
      <w:pPr>
        <w:pStyle w:val="odstavec2"/>
        <w:numPr>
          <w:ilvl w:val="0"/>
          <w:numId w:val="0"/>
        </w:numPr>
      </w:pPr>
      <w:r>
        <w:t xml:space="preserve">               </w:t>
      </w:r>
      <w:r w:rsidR="00EB65CF">
        <w:t xml:space="preserve">d) </w:t>
      </w:r>
      <w:r w:rsidR="003F407C" w:rsidRPr="003F407C">
        <w:t>Odstoupení od smlouvy.</w:t>
      </w:r>
    </w:p>
    <w:p w:rsidR="003F407C" w:rsidRPr="003F407C" w:rsidRDefault="003F407C" w:rsidP="00E124E8">
      <w:pPr>
        <w:pStyle w:val="odstavec2"/>
      </w:pPr>
      <w:r w:rsidRPr="003F407C">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 Tento termín, pokud bude akceptován objednatelem, je závazným termínem pro odstranění vady.</w:t>
      </w:r>
    </w:p>
    <w:p w:rsidR="003F407C" w:rsidRDefault="003F407C" w:rsidP="00E124E8">
      <w:pPr>
        <w:pStyle w:val="odstavec2"/>
      </w:pPr>
      <w:r w:rsidRPr="003F407C">
        <w:t>Reklamaci lze uplatnit nejpozději do posledního dne záruční lhůty, přičemž i reklamace odeslaná objednatelem v poslední den záruční lhůty se považuje za včas uplatněnou.</w:t>
      </w:r>
    </w:p>
    <w:p w:rsidR="00E124E8" w:rsidRDefault="007A51A8" w:rsidP="00E124E8">
      <w:pPr>
        <w:pStyle w:val="odstavec2"/>
      </w:pPr>
      <w:r w:rsidRPr="007A51A8">
        <w:t xml:space="preserve">Zhotovitel je povinen nastoupit neprodleně k odstranění reklamované vady, nejpozději však do 10 dnů po obdržení reklamace, a to i v případě, že reklamaci neuznává. Pokud tak neučiní, je povinen uhradit objednateli smluvní pokutu ve výši </w:t>
      </w:r>
      <w:r w:rsidR="00E124E8">
        <w:t>1</w:t>
      </w:r>
      <w:r w:rsidRPr="007A51A8">
        <w:t>.000,- Kč za každý započatý den prodlení. Objednatel má vedle sjednané smluvní pokuty nárok na případnou náhradu škody a ušlého zisku. Náklady na odstranění reklamované vady nese zhotovitel i ve sporných případech až do rozhodnutí soudu.</w:t>
      </w:r>
    </w:p>
    <w:p w:rsidR="00CF5E20" w:rsidRDefault="00CF5E20" w:rsidP="00CF5E20">
      <w:pPr>
        <w:pStyle w:val="odstavec2"/>
        <w:numPr>
          <w:ilvl w:val="0"/>
          <w:numId w:val="0"/>
        </w:numPr>
        <w:ind w:left="567"/>
      </w:pPr>
    </w:p>
    <w:p w:rsidR="00E124E8" w:rsidRPr="007A51A8" w:rsidRDefault="00E124E8" w:rsidP="00E124E8">
      <w:pPr>
        <w:pStyle w:val="odstavec2"/>
      </w:pPr>
      <w:r w:rsidRPr="00E124E8">
        <w:rPr>
          <w:szCs w:val="20"/>
        </w:rPr>
        <w:t>Jestliže</w:t>
      </w:r>
      <w:r w:rsidRPr="00E124E8">
        <w:t xml:space="preserv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w:t>
      </w:r>
      <w:r w:rsidR="0071447E">
        <w:t>1</w:t>
      </w:r>
      <w:r w:rsidRPr="00E124E8">
        <w:t>.000,- Kč za každý započatý den, o který nastoupí k odstraňování vady později.</w:t>
      </w:r>
    </w:p>
    <w:p w:rsidR="003F407C" w:rsidRDefault="003F407C" w:rsidP="00E124E8">
      <w:pPr>
        <w:pStyle w:val="odstavec2"/>
      </w:pPr>
      <w:r w:rsidRPr="003F407C">
        <w:t>Prokáže-li se ve sporných případech, že objednatel reklamoval neoprávněně, tzn., že jím reklamovaná vada nevznikla vinou zhotovitele a že se na ni nevztahuje záruční lhůty resp., že vadu způsobil nevhodným užíváním díla objednatel apod., je objednatel povinen uhradit zhotoviteli veškeré jemu, v souvislosti s odstraněním vady prokazatelně vzniklé a doložené náklady.</w:t>
      </w:r>
    </w:p>
    <w:p w:rsidR="00E124E8" w:rsidRPr="00E124E8" w:rsidRDefault="00E124E8" w:rsidP="00E124E8">
      <w:pPr>
        <w:pStyle w:val="odstavec2"/>
        <w:numPr>
          <w:ilvl w:val="0"/>
          <w:numId w:val="0"/>
        </w:numPr>
        <w:ind w:left="567"/>
      </w:pP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Vyšší moc</w:t>
      </w:r>
    </w:p>
    <w:p w:rsidR="003F407C" w:rsidRPr="003F407C" w:rsidRDefault="003F407C" w:rsidP="00E124E8">
      <w:pPr>
        <w:pStyle w:val="odstavec2"/>
      </w:pPr>
      <w:r w:rsidRPr="003F407C">
        <w:t xml:space="preserve">Pro účely této smlouvy se za vyšší moc považují případy, které nejsou závislé na smluvních stranách a které smluvní strany nemohou ovlivnit. Jedná se např. o válku, mobilizaci, povstání, živelné pohromy apod. Vyšší mocí není nepřízeň počasí, znemožňující provádění díla, pokud se nejedná o mimořádný přírodní úkaz zcela neobvyklý danému ročnímu období. </w:t>
      </w:r>
    </w:p>
    <w:p w:rsidR="00CE189F" w:rsidRDefault="003F407C" w:rsidP="00E124E8">
      <w:pPr>
        <w:pStyle w:val="odstavec2"/>
      </w:pPr>
      <w:r w:rsidRPr="003F407C">
        <w:t xml:space="preserve">Pokud se splnění této smlouvy stane nemožným v důsledku vyšší moci, strana, která se bude chtít </w:t>
      </w:r>
      <w:r w:rsidRPr="003F407C">
        <w:lastRenderedPageBreak/>
        <w:t>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E124E8" w:rsidRPr="003F407C" w:rsidRDefault="00E124E8" w:rsidP="00E124E8">
      <w:pPr>
        <w:pStyle w:val="odstavec2"/>
        <w:numPr>
          <w:ilvl w:val="0"/>
          <w:numId w:val="0"/>
        </w:numPr>
        <w:ind w:left="567"/>
      </w:pP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Změna smlouvy</w:t>
      </w:r>
    </w:p>
    <w:p w:rsidR="003F407C" w:rsidRPr="003F407C" w:rsidRDefault="003F407C" w:rsidP="00E124E8">
      <w:pPr>
        <w:pStyle w:val="odstavec2"/>
      </w:pPr>
      <w:r w:rsidRPr="003F407C">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3F407C" w:rsidRPr="003F407C" w:rsidRDefault="003F407C" w:rsidP="00E124E8">
      <w:pPr>
        <w:pStyle w:val="odstavec2"/>
      </w:pPr>
      <w:r w:rsidRPr="003F407C">
        <w:t>Nastanou-li u některé ze stran skutečnosti bránící řádnému plnění této smlouvy, je povinna to ihned bez zbytečného odkladu oznámit druhé straně a vyvolat jednání zástupců oprávněných k podpisu smlouvy.</w:t>
      </w:r>
    </w:p>
    <w:p w:rsidR="003F407C" w:rsidRPr="003F407C" w:rsidRDefault="003F407C" w:rsidP="00E124E8">
      <w:pPr>
        <w:pStyle w:val="odstavec2"/>
      </w:pPr>
      <w:r w:rsidRPr="003F407C">
        <w:t xml:space="preserve">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 Pokud některá ze smluvních stran bude chtít odstoupit od smlouvy z jiného důvodu, než výslovně sjednaného v této smlouvě, musí nejdříve písemně poskytnout druhé smluvní straně přiměřenou lhůtu ke sjednání nápravy. Prodlení jedné smluvní strany s plněním svých povinností není důvodem pro neplnění povinností druhé smluvní strany, pokud tato smlouva nestanoví výslovně jinak. </w:t>
      </w:r>
    </w:p>
    <w:p w:rsidR="003F407C" w:rsidRPr="003F407C" w:rsidRDefault="003F407C" w:rsidP="00E124E8">
      <w:pPr>
        <w:pStyle w:val="odstavec2"/>
      </w:pPr>
      <w:r w:rsidRPr="003F407C">
        <w:t>Odstoupí-li některá ze smluvních stran od této smlouvy na základě ujednání z této smlouvy vyplývající, pak povinnosti obou smluvních stran jsou následující:</w:t>
      </w:r>
    </w:p>
    <w:p w:rsidR="003F407C" w:rsidRPr="003F407C" w:rsidRDefault="003F407C" w:rsidP="00E124E8">
      <w:pPr>
        <w:pStyle w:val="odstavec2"/>
      </w:pPr>
      <w:r w:rsidRPr="003F407C">
        <w:t>Zhotovitel provede soupis všech provedených prací oceněný dle způsobu, kterým je stanovena cena díla. Zhotovitel provede finanční vyčíslení provedených prací a zpracuje „dílčí konečný daňový doklad.“</w:t>
      </w:r>
    </w:p>
    <w:p w:rsidR="003F407C" w:rsidRPr="003F407C" w:rsidRDefault="003F407C" w:rsidP="00E124E8">
      <w:pPr>
        <w:pStyle w:val="odstavec2"/>
      </w:pPr>
      <w:r w:rsidRPr="003F407C">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rsidR="003F407C" w:rsidRDefault="003F407C" w:rsidP="00E124E8">
      <w:pPr>
        <w:pStyle w:val="odstavec2"/>
      </w:pPr>
      <w:r w:rsidRPr="003F407C">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Povinnosti zhotovitele</w:t>
      </w:r>
    </w:p>
    <w:p w:rsidR="003F407C" w:rsidRPr="003F407C" w:rsidRDefault="003F407C" w:rsidP="00E124E8">
      <w:pPr>
        <w:pStyle w:val="odstavec2"/>
      </w:pPr>
      <w:r w:rsidRPr="003F407C">
        <w:t>Zhotovitel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ukončení realizace díla.</w:t>
      </w:r>
    </w:p>
    <w:p w:rsidR="003F407C" w:rsidRPr="003F407C" w:rsidRDefault="003F407C" w:rsidP="00E124E8">
      <w:pPr>
        <w:pStyle w:val="odstavec2"/>
      </w:pPr>
      <w:r w:rsidRPr="003F407C">
        <w:t>Zhotovitel si je vědom, že ve smyslu ust. § 2 písm. e) zákona č. 320/2001 Sb., o finanční kontrole ve veřejné správě a o změně některých zákonů (zákon o finanční kontrole), ve znění pozdějších předpisů, je povinen spolupůsobit při výkonu finanční kontroly.</w:t>
      </w:r>
    </w:p>
    <w:p w:rsidR="003F407C" w:rsidRDefault="003F407C" w:rsidP="00E124E8">
      <w:pPr>
        <w:pStyle w:val="odstavec2"/>
      </w:pPr>
      <w:r w:rsidRPr="003F407C">
        <w:t xml:space="preserve">Zhotovitel souhlasí s využíváním údajů v informačních systémech pro účely administrace prostředků z národních zdrojů. Zhotovitel dále souhlasí se zveřejněním údajů podle zákona č. 106/1999 Sb., o svobodném přístupu k informacím, ve znění pozdějších předpisů, a zákona č. 101/2000 Sb., o ochraně osobních údajů, ve znění pozdějších předpisů. </w:t>
      </w:r>
    </w:p>
    <w:p w:rsidR="007667D9" w:rsidRPr="003F407C" w:rsidRDefault="007667D9" w:rsidP="007667D9">
      <w:pPr>
        <w:pStyle w:val="odstavec2"/>
        <w:numPr>
          <w:ilvl w:val="0"/>
          <w:numId w:val="0"/>
        </w:numPr>
        <w:ind w:left="567"/>
      </w:pPr>
    </w:p>
    <w:p w:rsidR="003F407C" w:rsidRPr="003F407C" w:rsidRDefault="003F407C" w:rsidP="00DB7009"/>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lastRenderedPageBreak/>
        <w:t>Práva objednatele</w:t>
      </w:r>
    </w:p>
    <w:p w:rsidR="003F407C" w:rsidRPr="003F407C" w:rsidRDefault="003F407C" w:rsidP="00E124E8">
      <w:pPr>
        <w:pStyle w:val="odstavec2"/>
      </w:pPr>
      <w:r w:rsidRPr="003F407C">
        <w:t>Objednatel a osoby oprávněné k výkonu kontroly projektů, z nichž je veřejná zakázka (dílo) hrazena, si vyhrazují právo na provedení kontroly v sídle zhotovitele a umožnění ověření dokladů souvisejících s realizací díla po dobu 10 let od ukončení realizace díla.</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Závěrečná ustanovení</w:t>
      </w:r>
    </w:p>
    <w:p w:rsidR="003F407C" w:rsidRPr="003F407C" w:rsidRDefault="003F407C" w:rsidP="00E124E8">
      <w:pPr>
        <w:pStyle w:val="odstavec2"/>
      </w:pPr>
      <w:r w:rsidRPr="003F407C">
        <w:t>Splatnost všech smluvních pokut zjednaných v této smlouvě se sjednává na 14 dnů ode dne doručení, jejich vyčíslení druhé smluvní straně.</w:t>
      </w:r>
    </w:p>
    <w:p w:rsidR="003F407C" w:rsidRDefault="003F407C" w:rsidP="00E124E8">
      <w:pPr>
        <w:pStyle w:val="odstavec2"/>
      </w:pPr>
      <w:r w:rsidRPr="003F407C">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3F407C" w:rsidRPr="003F407C" w:rsidRDefault="003F407C" w:rsidP="00E124E8">
      <w:pPr>
        <w:pStyle w:val="odstavec2"/>
      </w:pPr>
      <w:r w:rsidRPr="003F407C">
        <w:t>Veškeré dohody učiněné před podpisem smlouvy a v jejím obsahu nezahrnuté, pozbývají dnem podpisu smlouvy platnosti.</w:t>
      </w:r>
    </w:p>
    <w:p w:rsidR="003F407C" w:rsidRPr="003F407C" w:rsidRDefault="003F407C" w:rsidP="00E124E8">
      <w:pPr>
        <w:pStyle w:val="odstavec2"/>
      </w:pPr>
      <w:r w:rsidRPr="003F407C">
        <w:t>Obě strany prohlašují, že došlo k dohodě o celém rozsahu této smlouvy.</w:t>
      </w:r>
    </w:p>
    <w:p w:rsidR="003F407C" w:rsidRPr="003F407C" w:rsidRDefault="003F407C" w:rsidP="00E124E8">
      <w:pPr>
        <w:pStyle w:val="odstavec2"/>
      </w:pPr>
      <w:r w:rsidRPr="003F407C">
        <w:t xml:space="preserve">Tato SoD je vyhotovena </w:t>
      </w:r>
      <w:r w:rsidRPr="003F407C">
        <w:rPr>
          <w:b/>
        </w:rPr>
        <w:t>ve 4 stejnopisech</w:t>
      </w:r>
      <w:r w:rsidRPr="003F407C">
        <w:t>, z nichž objednatel obdrží 3 vyhotovení a zhotovitel jedno vyhotovení.</w:t>
      </w:r>
    </w:p>
    <w:p w:rsidR="003F407C" w:rsidRPr="003F407C" w:rsidRDefault="003F407C" w:rsidP="00E124E8">
      <w:pPr>
        <w:pStyle w:val="odstavec2"/>
      </w:pPr>
      <w:r w:rsidRPr="003F407C">
        <w:t>Obě smluvní strany prohlašují, že se seznámily s celým textem SoD, včetně příloh a s celým obsahem SoD souhlasí. Současně prohlašují, že SoD nebyla sjednána v tísni ani za jinak jednostranně nevýhodných podmínek.</w:t>
      </w:r>
    </w:p>
    <w:p w:rsidR="003F407C" w:rsidRPr="003F407C" w:rsidRDefault="003F407C" w:rsidP="00BD4F63">
      <w:pPr>
        <w:pStyle w:val="Nadpis1"/>
        <w:keepLines/>
        <w:numPr>
          <w:ilvl w:val="0"/>
          <w:numId w:val="1"/>
        </w:numPr>
        <w:spacing w:before="0" w:after="120" w:line="276" w:lineRule="auto"/>
        <w:jc w:val="center"/>
        <w:rPr>
          <w:sz w:val="20"/>
          <w:szCs w:val="20"/>
        </w:rPr>
      </w:pPr>
      <w:r w:rsidRPr="003F407C">
        <w:rPr>
          <w:sz w:val="20"/>
          <w:szCs w:val="20"/>
        </w:rPr>
        <w:t>Seznam příloh</w:t>
      </w:r>
    </w:p>
    <w:p w:rsidR="003F407C" w:rsidRPr="003F407C" w:rsidRDefault="003F407C" w:rsidP="003F407C">
      <w:pPr>
        <w:spacing w:after="120" w:line="276" w:lineRule="auto"/>
        <w:rPr>
          <w:rFonts w:ascii="Arial" w:hAnsi="Arial" w:cs="Arial"/>
          <w:sz w:val="20"/>
        </w:rPr>
      </w:pPr>
      <w:r w:rsidRPr="003F407C">
        <w:rPr>
          <w:rFonts w:ascii="Arial" w:hAnsi="Arial" w:cs="Arial"/>
          <w:sz w:val="20"/>
        </w:rPr>
        <w:t>Níže uvedené přílohy jsou součástí smlouvy:</w:t>
      </w:r>
    </w:p>
    <w:p w:rsidR="003F407C" w:rsidRPr="003F407C" w:rsidRDefault="003F407C" w:rsidP="003F407C">
      <w:pPr>
        <w:pStyle w:val="Zhlav"/>
        <w:spacing w:after="120" w:line="276" w:lineRule="auto"/>
        <w:rPr>
          <w:rFonts w:ascii="Arial" w:hAnsi="Arial" w:cs="Arial"/>
          <w:sz w:val="20"/>
        </w:rPr>
      </w:pPr>
      <w:r w:rsidRPr="003F407C">
        <w:rPr>
          <w:rFonts w:ascii="Arial" w:hAnsi="Arial" w:cs="Arial"/>
          <w:sz w:val="20"/>
        </w:rPr>
        <w:t>Příloha 1: Kopie Krycího listu Nabídky výběrového řízení</w:t>
      </w:r>
    </w:p>
    <w:p w:rsidR="003F407C" w:rsidRPr="003F407C" w:rsidRDefault="003F407C" w:rsidP="003F407C">
      <w:pPr>
        <w:pStyle w:val="Zhlav"/>
        <w:spacing w:after="120" w:line="276" w:lineRule="auto"/>
        <w:rPr>
          <w:rFonts w:ascii="Arial" w:hAnsi="Arial" w:cs="Arial"/>
          <w:sz w:val="20"/>
        </w:rPr>
      </w:pPr>
      <w:r w:rsidRPr="003F407C">
        <w:rPr>
          <w:rFonts w:ascii="Arial" w:hAnsi="Arial" w:cs="Arial"/>
          <w:sz w:val="20"/>
        </w:rPr>
        <w:t xml:space="preserve">Příloha 2: </w:t>
      </w:r>
      <w:r w:rsidR="00D37520">
        <w:rPr>
          <w:rFonts w:ascii="Arial" w:hAnsi="Arial" w:cs="Arial"/>
          <w:sz w:val="20"/>
        </w:rPr>
        <w:t>Kopie Výkazů výměr Nabídky výběrového řízení</w:t>
      </w:r>
    </w:p>
    <w:p w:rsidR="003F407C" w:rsidRPr="003F407C" w:rsidRDefault="003F407C" w:rsidP="003F407C">
      <w:pPr>
        <w:pStyle w:val="Zhlav"/>
        <w:spacing w:after="120" w:line="276" w:lineRule="auto"/>
        <w:rPr>
          <w:rFonts w:ascii="Arial" w:hAnsi="Arial" w:cs="Arial"/>
          <w:sz w:val="20"/>
        </w:rPr>
      </w:pPr>
    </w:p>
    <w:p w:rsidR="003F407C" w:rsidRPr="003F407C" w:rsidRDefault="00DB7009" w:rsidP="003F407C">
      <w:pPr>
        <w:pStyle w:val="Zhlav"/>
        <w:tabs>
          <w:tab w:val="center" w:pos="1985"/>
          <w:tab w:val="center" w:pos="7655"/>
        </w:tabs>
        <w:spacing w:after="120" w:line="276" w:lineRule="auto"/>
        <w:rPr>
          <w:rFonts w:ascii="Arial" w:hAnsi="Arial" w:cs="Arial"/>
          <w:sz w:val="20"/>
        </w:rPr>
      </w:pPr>
      <w:r>
        <w:rPr>
          <w:rFonts w:ascii="Arial" w:hAnsi="Arial" w:cs="Arial"/>
          <w:sz w:val="20"/>
        </w:rPr>
        <w:t>Ve Velkých Pavlovicích</w:t>
      </w:r>
      <w:r w:rsidR="003F407C" w:rsidRPr="003F407C">
        <w:rPr>
          <w:rFonts w:ascii="Arial" w:hAnsi="Arial" w:cs="Arial"/>
          <w:sz w:val="20"/>
        </w:rPr>
        <w:t xml:space="preserve">, dne ..........................    </w:t>
      </w:r>
      <w:r>
        <w:rPr>
          <w:rFonts w:ascii="Arial" w:hAnsi="Arial" w:cs="Arial"/>
          <w:sz w:val="20"/>
        </w:rPr>
        <w:t xml:space="preserve">                 </w:t>
      </w:r>
      <w:r w:rsidR="003F407C" w:rsidRPr="003F407C">
        <w:rPr>
          <w:rFonts w:ascii="Arial" w:hAnsi="Arial" w:cs="Arial"/>
          <w:sz w:val="20"/>
        </w:rPr>
        <w:t xml:space="preserve">V </w:t>
      </w:r>
      <w:r w:rsidR="003F407C" w:rsidRPr="003F407C">
        <w:rPr>
          <w:rFonts w:ascii="Arial" w:hAnsi="Arial" w:cs="Arial"/>
          <w:sz w:val="20"/>
          <w:highlight w:val="yellow"/>
        </w:rPr>
        <w:t>......................</w:t>
      </w:r>
      <w:r>
        <w:rPr>
          <w:rFonts w:ascii="Arial" w:hAnsi="Arial" w:cs="Arial"/>
          <w:sz w:val="20"/>
          <w:highlight w:val="yellow"/>
        </w:rPr>
        <w:t>........</w:t>
      </w:r>
      <w:r w:rsidR="003F407C" w:rsidRPr="003F407C">
        <w:rPr>
          <w:rFonts w:ascii="Arial" w:hAnsi="Arial" w:cs="Arial"/>
          <w:sz w:val="20"/>
          <w:highlight w:val="yellow"/>
        </w:rPr>
        <w:t>..</w:t>
      </w:r>
      <w:r w:rsidR="003F407C" w:rsidRPr="003F407C">
        <w:rPr>
          <w:rFonts w:ascii="Arial" w:hAnsi="Arial" w:cs="Arial"/>
          <w:sz w:val="20"/>
        </w:rPr>
        <w:t xml:space="preserve">, dne </w:t>
      </w:r>
      <w:r w:rsidR="003F407C" w:rsidRPr="003F407C">
        <w:rPr>
          <w:rFonts w:ascii="Arial" w:hAnsi="Arial" w:cs="Arial"/>
          <w:sz w:val="20"/>
          <w:highlight w:val="yellow"/>
        </w:rPr>
        <w:t>......................</w:t>
      </w:r>
    </w:p>
    <w:p w:rsidR="003F407C" w:rsidRPr="003F407C" w:rsidRDefault="00DB7009" w:rsidP="003F407C">
      <w:pPr>
        <w:spacing w:after="120" w:line="276" w:lineRule="auto"/>
        <w:rPr>
          <w:rFonts w:ascii="Arial" w:hAnsi="Arial" w:cs="Arial"/>
          <w:b/>
          <w:sz w:val="20"/>
        </w:rPr>
      </w:pPr>
      <w:r>
        <w:rPr>
          <w:rFonts w:ascii="Arial" w:hAnsi="Arial" w:cs="Arial"/>
          <w:sz w:val="20"/>
        </w:rPr>
        <w:t xml:space="preserve"> </w:t>
      </w:r>
      <w:r w:rsidR="003F407C" w:rsidRPr="003F407C">
        <w:rPr>
          <w:rFonts w:ascii="Arial" w:hAnsi="Arial" w:cs="Arial"/>
          <w:sz w:val="20"/>
        </w:rPr>
        <w:t>za objednatele:</w:t>
      </w:r>
      <w:r w:rsidR="003F407C" w:rsidRPr="003F407C">
        <w:rPr>
          <w:rFonts w:ascii="Arial" w:hAnsi="Arial" w:cs="Arial"/>
          <w:sz w:val="20"/>
        </w:rPr>
        <w:tab/>
      </w:r>
      <w:r w:rsidR="003F407C" w:rsidRPr="003F407C">
        <w:rPr>
          <w:rFonts w:ascii="Arial" w:hAnsi="Arial" w:cs="Arial"/>
          <w:sz w:val="20"/>
        </w:rPr>
        <w:tab/>
      </w:r>
      <w:r w:rsidR="003F407C" w:rsidRPr="003F407C">
        <w:rPr>
          <w:rFonts w:ascii="Arial" w:hAnsi="Arial" w:cs="Arial"/>
          <w:sz w:val="20"/>
        </w:rPr>
        <w:tab/>
      </w:r>
      <w:r w:rsidR="003F407C" w:rsidRPr="003F407C">
        <w:rPr>
          <w:rFonts w:ascii="Arial" w:hAnsi="Arial" w:cs="Arial"/>
          <w:sz w:val="20"/>
        </w:rPr>
        <w:tab/>
      </w:r>
      <w:r w:rsidR="003F407C" w:rsidRPr="003F407C">
        <w:rPr>
          <w:rFonts w:ascii="Arial" w:hAnsi="Arial" w:cs="Arial"/>
          <w:sz w:val="20"/>
        </w:rPr>
        <w:tab/>
      </w:r>
      <w:r w:rsidR="003F407C" w:rsidRPr="003F407C">
        <w:rPr>
          <w:rFonts w:ascii="Arial" w:hAnsi="Arial" w:cs="Arial"/>
          <w:sz w:val="20"/>
        </w:rPr>
        <w:tab/>
      </w:r>
      <w:r>
        <w:rPr>
          <w:rFonts w:ascii="Arial" w:hAnsi="Arial" w:cs="Arial"/>
          <w:sz w:val="20"/>
        </w:rPr>
        <w:t xml:space="preserve">             </w:t>
      </w:r>
      <w:r w:rsidRPr="003F407C">
        <w:rPr>
          <w:rFonts w:ascii="Arial" w:hAnsi="Arial" w:cs="Arial"/>
          <w:sz w:val="20"/>
        </w:rPr>
        <w:t>za zhotovitele:</w:t>
      </w:r>
      <w:r w:rsidR="003F407C" w:rsidRPr="003F407C">
        <w:rPr>
          <w:rFonts w:ascii="Arial" w:hAnsi="Arial" w:cs="Arial"/>
          <w:sz w:val="20"/>
        </w:rPr>
        <w:tab/>
        <w:t xml:space="preserve">                                                                       </w:t>
      </w:r>
    </w:p>
    <w:p w:rsidR="003F407C" w:rsidRPr="003F407C" w:rsidRDefault="00DB7009" w:rsidP="003F407C">
      <w:pPr>
        <w:tabs>
          <w:tab w:val="left" w:pos="5670"/>
        </w:tabs>
        <w:spacing w:after="120" w:line="276" w:lineRule="auto"/>
        <w:rPr>
          <w:rFonts w:ascii="Arial" w:hAnsi="Arial" w:cs="Arial"/>
          <w:sz w:val="20"/>
        </w:rPr>
      </w:pPr>
      <w:r>
        <w:rPr>
          <w:rFonts w:ascii="Arial" w:hAnsi="Arial" w:cs="Arial"/>
          <w:sz w:val="20"/>
        </w:rPr>
        <w:t>Mgr. Michal Rilák</w:t>
      </w:r>
      <w:r w:rsidR="003F407C" w:rsidRPr="003F407C">
        <w:rPr>
          <w:rFonts w:ascii="Arial" w:hAnsi="Arial" w:cs="Arial"/>
          <w:sz w:val="20"/>
        </w:rPr>
        <w:tab/>
      </w:r>
      <w:r w:rsidR="003F407C" w:rsidRPr="003F407C">
        <w:rPr>
          <w:rFonts w:ascii="Arial" w:hAnsi="Arial" w:cs="Arial"/>
          <w:sz w:val="20"/>
          <w:highlight w:val="yellow"/>
        </w:rPr>
        <w:t>...........................................</w:t>
      </w:r>
    </w:p>
    <w:p w:rsidR="003F407C" w:rsidRPr="003F407C" w:rsidRDefault="00DB7009" w:rsidP="003F407C">
      <w:pPr>
        <w:tabs>
          <w:tab w:val="left" w:pos="5670"/>
        </w:tabs>
        <w:spacing w:after="120" w:line="276" w:lineRule="auto"/>
        <w:rPr>
          <w:rFonts w:ascii="Arial" w:hAnsi="Arial" w:cs="Arial"/>
          <w:sz w:val="20"/>
        </w:rPr>
      </w:pPr>
      <w:r>
        <w:rPr>
          <w:rFonts w:ascii="Arial" w:hAnsi="Arial" w:cs="Arial"/>
          <w:sz w:val="20"/>
        </w:rPr>
        <w:t>ředitel školy</w:t>
      </w:r>
      <w:r w:rsidR="003F407C" w:rsidRPr="003F407C">
        <w:rPr>
          <w:rFonts w:ascii="Arial" w:hAnsi="Arial" w:cs="Arial"/>
          <w:sz w:val="20"/>
        </w:rPr>
        <w:tab/>
      </w:r>
      <w:r w:rsidR="003F407C" w:rsidRPr="003F407C">
        <w:rPr>
          <w:rFonts w:ascii="Arial" w:hAnsi="Arial" w:cs="Arial"/>
          <w:sz w:val="20"/>
          <w:highlight w:val="yellow"/>
        </w:rPr>
        <w:t>...........................................</w:t>
      </w:r>
    </w:p>
    <w:p w:rsidR="00084AA2" w:rsidRPr="00E124E8" w:rsidRDefault="003F407C" w:rsidP="00E124E8">
      <w:pPr>
        <w:tabs>
          <w:tab w:val="left" w:pos="5670"/>
        </w:tabs>
        <w:spacing w:after="120" w:line="276" w:lineRule="auto"/>
        <w:rPr>
          <w:rFonts w:ascii="Arial" w:hAnsi="Arial" w:cs="Arial"/>
          <w:b/>
          <w:sz w:val="20"/>
        </w:rPr>
      </w:pPr>
      <w:r w:rsidRPr="003F407C">
        <w:rPr>
          <w:rFonts w:ascii="Arial" w:hAnsi="Arial" w:cs="Arial"/>
          <w:sz w:val="20"/>
        </w:rPr>
        <w:tab/>
      </w:r>
      <w:r w:rsidRPr="003F407C">
        <w:rPr>
          <w:rFonts w:ascii="Arial" w:hAnsi="Arial" w:cs="Arial"/>
          <w:sz w:val="20"/>
          <w:highlight w:val="yellow"/>
        </w:rPr>
        <w:t>...........................................</w:t>
      </w:r>
      <w:bookmarkEnd w:id="0"/>
      <w:r w:rsidR="00BC31AB">
        <w:rPr>
          <w:rFonts w:cs="Arial"/>
          <w:color w:val="FF0000"/>
          <w:sz w:val="28"/>
          <w:szCs w:val="28"/>
        </w:rPr>
        <w:t xml:space="preserve"> </w:t>
      </w:r>
      <w:bookmarkEnd w:id="1"/>
    </w:p>
    <w:sectPr w:rsidR="00084AA2" w:rsidRPr="00E124E8" w:rsidSect="00BC31AB">
      <w:headerReference w:type="default" r:id="rId10"/>
      <w:footerReference w:type="default" r:id="rId11"/>
      <w:endnotePr>
        <w:numFmt w:val="decimal"/>
        <w:numStart w:val="0"/>
      </w:endnotePr>
      <w:pgSz w:w="11905" w:h="16837"/>
      <w:pgMar w:top="957" w:right="1134" w:bottom="567" w:left="1418" w:header="284" w:footer="507"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96" w:rsidRDefault="009B5596">
      <w:r>
        <w:separator/>
      </w:r>
    </w:p>
  </w:endnote>
  <w:endnote w:type="continuationSeparator" w:id="0">
    <w:p w:rsidR="009B5596" w:rsidRDefault="009B5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7C" w:rsidRDefault="003F407C" w:rsidP="002A7978">
    <w:pPr>
      <w:pStyle w:val="Zpat"/>
      <w:jc w:val="right"/>
      <w:rPr>
        <w:rFonts w:ascii="Arial" w:hAnsi="Arial" w:cs="Arial"/>
        <w:i/>
        <w:sz w:val="20"/>
      </w:rPr>
    </w:pPr>
    <w:r w:rsidRPr="00725022">
      <w:rPr>
        <w:rFonts w:ascii="Arial" w:hAnsi="Arial" w:cs="Arial"/>
        <w:i/>
        <w:sz w:val="20"/>
      </w:rPr>
      <w:t xml:space="preserve"> </w:t>
    </w:r>
  </w:p>
  <w:p w:rsidR="003F407C" w:rsidRDefault="003F407C" w:rsidP="002A7978">
    <w:pPr>
      <w:pStyle w:val="Zpat"/>
      <w:jc w:val="right"/>
      <w:rPr>
        <w:rFonts w:ascii="Arial" w:hAnsi="Arial" w:cs="Arial"/>
        <w: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AB" w:rsidRDefault="00BC31AB" w:rsidP="002A7978">
    <w:pPr>
      <w:pStyle w:val="Zpat"/>
      <w:jc w:val="right"/>
      <w:rPr>
        <w:rFonts w:ascii="Arial" w:hAnsi="Arial" w:cs="Arial"/>
        <w:i/>
        <w:sz w:val="20"/>
      </w:rPr>
    </w:pPr>
    <w:r w:rsidRPr="00725022">
      <w:rPr>
        <w:rFonts w:ascii="Arial" w:hAnsi="Arial" w:cs="Arial"/>
        <w:i/>
        <w:sz w:val="20"/>
      </w:rPr>
      <w:t xml:space="preserve"> </w:t>
    </w:r>
  </w:p>
  <w:p w:rsidR="00BC31AB" w:rsidRPr="002A7978" w:rsidRDefault="00BC31AB" w:rsidP="00BC31AB">
    <w:pPr>
      <w:pStyle w:val="Zpat"/>
      <w:jc w:val="right"/>
    </w:pPr>
    <w:r w:rsidRPr="00725022">
      <w:rPr>
        <w:rFonts w:ascii="Arial" w:hAnsi="Arial" w:cs="Arial"/>
        <w:i/>
        <w:sz w:val="20"/>
      </w:rPr>
      <w:t xml:space="preserve">strana </w:t>
    </w:r>
    <w:r w:rsidR="004A3BBA" w:rsidRPr="00725022">
      <w:rPr>
        <w:rFonts w:ascii="Arial" w:hAnsi="Arial" w:cs="Arial"/>
        <w:i/>
        <w:sz w:val="20"/>
      </w:rPr>
      <w:fldChar w:fldCharType="begin"/>
    </w:r>
    <w:r w:rsidRPr="00725022">
      <w:rPr>
        <w:rFonts w:ascii="Arial" w:hAnsi="Arial" w:cs="Arial"/>
        <w:i/>
        <w:sz w:val="20"/>
      </w:rPr>
      <w:instrText xml:space="preserve"> PAGE   \* MERGEFORMAT </w:instrText>
    </w:r>
    <w:r w:rsidR="004A3BBA" w:rsidRPr="00725022">
      <w:rPr>
        <w:rFonts w:ascii="Arial" w:hAnsi="Arial" w:cs="Arial"/>
        <w:i/>
        <w:sz w:val="20"/>
      </w:rPr>
      <w:fldChar w:fldCharType="separate"/>
    </w:r>
    <w:r w:rsidR="007667D9">
      <w:rPr>
        <w:rFonts w:ascii="Arial" w:hAnsi="Arial" w:cs="Arial"/>
        <w:i/>
        <w:noProof/>
        <w:sz w:val="20"/>
      </w:rPr>
      <w:t>7</w:t>
    </w:r>
    <w:r w:rsidR="004A3BBA" w:rsidRPr="00725022">
      <w:rPr>
        <w:rFonts w:ascii="Arial" w:hAnsi="Arial" w:cs="Arial"/>
        <w:i/>
        <w:sz w:val="20"/>
      </w:rPr>
      <w:fldChar w:fldCharType="end"/>
    </w:r>
    <w:r w:rsidRPr="00725022">
      <w:rPr>
        <w:rFonts w:ascii="Arial" w:hAnsi="Arial" w:cs="Arial"/>
        <w:i/>
        <w:sz w:val="20"/>
      </w:rPr>
      <w:t xml:space="preserve"> z celkem </w:t>
    </w:r>
    <w:r w:rsidR="004A3BBA" w:rsidRPr="00725022">
      <w:rPr>
        <w:rFonts w:ascii="Arial" w:hAnsi="Arial" w:cs="Arial"/>
        <w:i/>
        <w:sz w:val="20"/>
      </w:rPr>
      <w:fldChar w:fldCharType="begin"/>
    </w:r>
    <w:r w:rsidRPr="00725022">
      <w:rPr>
        <w:rFonts w:ascii="Arial" w:hAnsi="Arial" w:cs="Arial"/>
        <w:i/>
        <w:sz w:val="20"/>
      </w:rPr>
      <w:instrText xml:space="preserve"> SECTIONPAGES  </w:instrText>
    </w:r>
    <w:r w:rsidR="004A3BBA" w:rsidRPr="00725022">
      <w:rPr>
        <w:rFonts w:ascii="Arial" w:hAnsi="Arial" w:cs="Arial"/>
        <w:i/>
        <w:sz w:val="20"/>
      </w:rPr>
      <w:fldChar w:fldCharType="separate"/>
    </w:r>
    <w:r w:rsidR="007667D9">
      <w:rPr>
        <w:rFonts w:ascii="Arial" w:hAnsi="Arial" w:cs="Arial"/>
        <w:i/>
        <w:noProof/>
        <w:sz w:val="20"/>
      </w:rPr>
      <w:t>7</w:t>
    </w:r>
    <w:r w:rsidR="004A3BBA" w:rsidRPr="00725022">
      <w:rPr>
        <w:rFonts w:ascii="Arial" w:hAnsi="Arial" w:cs="Arial"/>
        <w:i/>
        <w:sz w:val="20"/>
      </w:rPr>
      <w:fldChar w:fldCharType="end"/>
    </w:r>
    <w:r w:rsidRPr="00725022">
      <w:rPr>
        <w:rFonts w:ascii="Arial" w:hAnsi="Arial" w:cs="Arial"/>
        <w:i/>
        <w:sz w:val="20"/>
      </w:rPr>
      <w:t xml:space="preserve"> stran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96" w:rsidRDefault="009B5596">
      <w:r>
        <w:separator/>
      </w:r>
    </w:p>
  </w:footnote>
  <w:footnote w:type="continuationSeparator" w:id="0">
    <w:p w:rsidR="009B5596" w:rsidRDefault="009B5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7C" w:rsidRPr="00571561" w:rsidRDefault="00DC484E" w:rsidP="00725022">
    <w:pPr>
      <w:pStyle w:val="Normln0"/>
      <w:spacing w:after="120" w:line="276" w:lineRule="auto"/>
      <w:ind w:left="1418" w:firstLine="709"/>
      <w:jc w:val="center"/>
      <w:rPr>
        <w:rFonts w:ascii="Arial" w:hAnsi="Arial" w:cs="Arial"/>
        <w:b/>
        <w:noProof w:val="0"/>
        <w:snapToGrid w:val="0"/>
        <w:szCs w:val="24"/>
      </w:rPr>
    </w:pPr>
    <w:r>
      <w:rPr>
        <w:rFonts w:ascii="Arial" w:hAnsi="Arial" w:cs="Arial"/>
        <w:b/>
        <w:szCs w:val="24"/>
      </w:rPr>
      <w:drawing>
        <wp:anchor distT="0" distB="0" distL="114300" distR="114300" simplePos="0" relativeHeight="251658240" behindDoc="0" locked="0" layoutInCell="1" allowOverlap="1">
          <wp:simplePos x="0" y="0"/>
          <wp:positionH relativeFrom="column">
            <wp:posOffset>-190500</wp:posOffset>
          </wp:positionH>
          <wp:positionV relativeFrom="paragraph">
            <wp:posOffset>-43180</wp:posOffset>
          </wp:positionV>
          <wp:extent cx="1444625" cy="962025"/>
          <wp:effectExtent l="19050" t="0" r="317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444625" cy="962025"/>
                  </a:xfrm>
                  <a:prstGeom prst="rect">
                    <a:avLst/>
                  </a:prstGeom>
                  <a:noFill/>
                </pic:spPr>
              </pic:pic>
            </a:graphicData>
          </a:graphic>
        </wp:anchor>
      </w:drawing>
    </w:r>
    <w:r w:rsidR="003F407C" w:rsidRPr="00571561">
      <w:rPr>
        <w:rFonts w:ascii="Arial" w:hAnsi="Arial" w:cs="Arial"/>
        <w:b/>
        <w:noProof w:val="0"/>
        <w:snapToGrid w:val="0"/>
        <w:szCs w:val="24"/>
      </w:rPr>
      <w:t>Základní škola Velké Pavlovice okres Břeclav, příspěvková organizace</w:t>
    </w:r>
  </w:p>
  <w:p w:rsidR="003F407C" w:rsidRPr="00571561" w:rsidRDefault="004A3BBA" w:rsidP="00725022">
    <w:pPr>
      <w:pStyle w:val="Normln0"/>
      <w:spacing w:after="120" w:line="276" w:lineRule="auto"/>
      <w:ind w:left="1418" w:firstLine="709"/>
      <w:jc w:val="center"/>
      <w:rPr>
        <w:b/>
        <w:i/>
        <w:color w:val="000000"/>
        <w:sz w:val="22"/>
        <w:szCs w:val="22"/>
      </w:rPr>
    </w:pPr>
    <w:r w:rsidRPr="004A3BBA">
      <w:rPr>
        <w:rFonts w:ascii="Arial" w:hAnsi="Arial" w:cs="Arial"/>
        <w:i/>
        <w:sz w:val="22"/>
        <w:szCs w:val="22"/>
      </w:rPr>
      <w:pict>
        <v:shapetype id="_x0000_t32" coordsize="21600,21600" o:spt="32" o:oned="t" path="m,l21600,21600e" filled="f">
          <v:path arrowok="t" fillok="f" o:connecttype="none"/>
          <o:lock v:ext="edit" shapetype="t"/>
        </v:shapetype>
        <v:shape id="_x0000_s2060" type="#_x0000_t32" style="position:absolute;left:0;text-align:left;margin-left:3.35pt;margin-top:24.05pt;width:474.75pt;height:0;z-index:251659264" o:connectortype="straight"/>
      </w:pict>
    </w:r>
    <w:r w:rsidR="003F407C" w:rsidRPr="00571561">
      <w:rPr>
        <w:rFonts w:ascii="Arial" w:hAnsi="Arial" w:cs="Arial"/>
        <w:i/>
        <w:noProof w:val="0"/>
        <w:snapToGrid w:val="0"/>
        <w:sz w:val="22"/>
        <w:szCs w:val="22"/>
      </w:rPr>
      <w:t>Náměstí 9</w:t>
    </w:r>
    <w:r w:rsidR="003F407C">
      <w:rPr>
        <w:rFonts w:ascii="Arial" w:hAnsi="Arial" w:cs="Arial"/>
        <w:i/>
        <w:noProof w:val="0"/>
        <w:snapToGrid w:val="0"/>
        <w:sz w:val="22"/>
        <w:szCs w:val="22"/>
      </w:rPr>
      <w:t>.</w:t>
    </w:r>
    <w:r w:rsidR="003F407C" w:rsidRPr="00571561">
      <w:rPr>
        <w:rFonts w:ascii="Arial" w:hAnsi="Arial" w:cs="Arial"/>
        <w:i/>
        <w:noProof w:val="0"/>
        <w:snapToGrid w:val="0"/>
        <w:sz w:val="22"/>
        <w:szCs w:val="22"/>
      </w:rPr>
      <w:t xml:space="preserve"> května </w:t>
    </w:r>
    <w:r w:rsidR="003F407C">
      <w:rPr>
        <w:rFonts w:ascii="Arial" w:hAnsi="Arial" w:cs="Arial"/>
        <w:i/>
        <w:noProof w:val="0"/>
        <w:snapToGrid w:val="0"/>
        <w:sz w:val="22"/>
        <w:szCs w:val="22"/>
      </w:rPr>
      <w:t>46/</w:t>
    </w:r>
    <w:r w:rsidR="003F407C" w:rsidRPr="00571561">
      <w:rPr>
        <w:rFonts w:ascii="Arial" w:hAnsi="Arial" w:cs="Arial"/>
        <w:i/>
        <w:noProof w:val="0"/>
        <w:snapToGrid w:val="0"/>
        <w:sz w:val="22"/>
        <w:szCs w:val="22"/>
      </w:rPr>
      <w:t>2, 691 06 Velké Pavlovice</w:t>
    </w:r>
  </w:p>
  <w:p w:rsidR="003F407C" w:rsidRDefault="003F407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7C" w:rsidRPr="00571561" w:rsidRDefault="00DC484E" w:rsidP="00725022">
    <w:pPr>
      <w:pStyle w:val="Normln0"/>
      <w:spacing w:after="120" w:line="276" w:lineRule="auto"/>
      <w:ind w:left="1418" w:firstLine="709"/>
      <w:jc w:val="center"/>
      <w:rPr>
        <w:rFonts w:ascii="Arial" w:hAnsi="Arial" w:cs="Arial"/>
        <w:b/>
        <w:noProof w:val="0"/>
        <w:snapToGrid w:val="0"/>
        <w:szCs w:val="24"/>
      </w:rPr>
    </w:pPr>
    <w:r>
      <w:rPr>
        <w:rFonts w:ascii="Arial" w:hAnsi="Arial" w:cs="Arial"/>
        <w:b/>
        <w:szCs w:val="24"/>
      </w:rPr>
      <w:drawing>
        <wp:anchor distT="0" distB="0" distL="114300" distR="114300" simplePos="0" relativeHeight="251656192" behindDoc="0" locked="0" layoutInCell="1" allowOverlap="1">
          <wp:simplePos x="0" y="0"/>
          <wp:positionH relativeFrom="column">
            <wp:posOffset>-190500</wp:posOffset>
          </wp:positionH>
          <wp:positionV relativeFrom="paragraph">
            <wp:posOffset>-43180</wp:posOffset>
          </wp:positionV>
          <wp:extent cx="1444625" cy="962025"/>
          <wp:effectExtent l="19050" t="0" r="3175"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1444625" cy="962025"/>
                  </a:xfrm>
                  <a:prstGeom prst="rect">
                    <a:avLst/>
                  </a:prstGeom>
                  <a:noFill/>
                </pic:spPr>
              </pic:pic>
            </a:graphicData>
          </a:graphic>
        </wp:anchor>
      </w:drawing>
    </w:r>
    <w:r w:rsidR="003F407C" w:rsidRPr="00571561">
      <w:rPr>
        <w:rFonts w:ascii="Arial" w:hAnsi="Arial" w:cs="Arial"/>
        <w:b/>
        <w:noProof w:val="0"/>
        <w:snapToGrid w:val="0"/>
        <w:szCs w:val="24"/>
      </w:rPr>
      <w:t>Základní škola Velké Pavlovice okres Břeclav, příspěvková organizace</w:t>
    </w:r>
  </w:p>
  <w:p w:rsidR="003F407C" w:rsidRPr="00571561" w:rsidRDefault="004A3BBA" w:rsidP="00725022">
    <w:pPr>
      <w:pStyle w:val="Normln0"/>
      <w:spacing w:after="120" w:line="276" w:lineRule="auto"/>
      <w:ind w:left="1418" w:firstLine="709"/>
      <w:jc w:val="center"/>
      <w:rPr>
        <w:b/>
        <w:i/>
        <w:color w:val="000000"/>
        <w:sz w:val="22"/>
        <w:szCs w:val="22"/>
      </w:rPr>
    </w:pPr>
    <w:r w:rsidRPr="004A3BBA">
      <w:rPr>
        <w:rFonts w:ascii="Arial" w:hAnsi="Arial" w:cs="Arial"/>
        <w:i/>
        <w:sz w:val="22"/>
        <w:szCs w:val="22"/>
      </w:rPr>
      <w:pict>
        <v:shapetype id="_x0000_t32" coordsize="21600,21600" o:spt="32" o:oned="t" path="m,l21600,21600e" filled="f">
          <v:path arrowok="t" fillok="f" o:connecttype="none"/>
          <o:lock v:ext="edit" shapetype="t"/>
        </v:shapetype>
        <v:shape id="_x0000_s2054" type="#_x0000_t32" style="position:absolute;left:0;text-align:left;margin-left:3.35pt;margin-top:24.05pt;width:474.75pt;height:0;z-index:251657216" o:connectortype="straight"/>
      </w:pict>
    </w:r>
    <w:r w:rsidR="003F407C" w:rsidRPr="00571561">
      <w:rPr>
        <w:rFonts w:ascii="Arial" w:hAnsi="Arial" w:cs="Arial"/>
        <w:i/>
        <w:noProof w:val="0"/>
        <w:snapToGrid w:val="0"/>
        <w:sz w:val="22"/>
        <w:szCs w:val="22"/>
      </w:rPr>
      <w:t>Náměstí 9</w:t>
    </w:r>
    <w:r w:rsidR="003F407C">
      <w:rPr>
        <w:rFonts w:ascii="Arial" w:hAnsi="Arial" w:cs="Arial"/>
        <w:i/>
        <w:noProof w:val="0"/>
        <w:snapToGrid w:val="0"/>
        <w:sz w:val="22"/>
        <w:szCs w:val="22"/>
      </w:rPr>
      <w:t>.</w:t>
    </w:r>
    <w:r w:rsidR="003F407C" w:rsidRPr="00571561">
      <w:rPr>
        <w:rFonts w:ascii="Arial" w:hAnsi="Arial" w:cs="Arial"/>
        <w:i/>
        <w:noProof w:val="0"/>
        <w:snapToGrid w:val="0"/>
        <w:sz w:val="22"/>
        <w:szCs w:val="22"/>
      </w:rPr>
      <w:t xml:space="preserve"> května </w:t>
    </w:r>
    <w:r w:rsidR="003F407C">
      <w:rPr>
        <w:rFonts w:ascii="Arial" w:hAnsi="Arial" w:cs="Arial"/>
        <w:i/>
        <w:noProof w:val="0"/>
        <w:snapToGrid w:val="0"/>
        <w:sz w:val="22"/>
        <w:szCs w:val="22"/>
      </w:rPr>
      <w:t>46/</w:t>
    </w:r>
    <w:r w:rsidR="003F407C" w:rsidRPr="00571561">
      <w:rPr>
        <w:rFonts w:ascii="Arial" w:hAnsi="Arial" w:cs="Arial"/>
        <w:i/>
        <w:noProof w:val="0"/>
        <w:snapToGrid w:val="0"/>
        <w:sz w:val="22"/>
        <w:szCs w:val="22"/>
      </w:rPr>
      <w:t>2, 691 06 Velké Pavlovice</w:t>
    </w:r>
  </w:p>
  <w:p w:rsidR="003F407C" w:rsidRDefault="003F407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C5FA6"/>
    <w:multiLevelType w:val="multilevel"/>
    <w:tmpl w:val="BF9E9048"/>
    <w:lvl w:ilvl="0">
      <w:start w:val="1"/>
      <w:numFmt w:val="decimal"/>
      <w:lvlText w:val="%1."/>
      <w:lvlJc w:val="left"/>
      <w:pPr>
        <w:ind w:left="360" w:hanging="360"/>
      </w:pPr>
    </w:lvl>
    <w:lvl w:ilvl="1">
      <w:start w:val="1"/>
      <w:numFmt w:val="decimal"/>
      <w:pStyle w:val="odstavec2"/>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2FF03A3"/>
    <w:multiLevelType w:val="hybridMultilevel"/>
    <w:tmpl w:val="420666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2"/>
    <o:shapelayout v:ext="edit">
      <o:idmap v:ext="edit" data="2"/>
      <o:rules v:ext="edit">
        <o:r id="V:Rule3" type="connector" idref="#_x0000_s2060"/>
        <o:r id="V:Rule4" type="connector" idref="#_x0000_s2054"/>
      </o:rules>
    </o:shapelayout>
  </w:hdrShapeDefaults>
  <w:footnotePr>
    <w:footnote w:id="-1"/>
    <w:footnote w:id="0"/>
  </w:footnotePr>
  <w:endnotePr>
    <w:numFmt w:val="decimal"/>
    <w:numStart w:val="0"/>
    <w:endnote w:id="-1"/>
    <w:endnote w:id="0"/>
  </w:endnotePr>
  <w:compat/>
  <w:rsids>
    <w:rsidRoot w:val="004C4F1B"/>
    <w:rsid w:val="0002793B"/>
    <w:rsid w:val="0003446D"/>
    <w:rsid w:val="00056EEF"/>
    <w:rsid w:val="00060CEB"/>
    <w:rsid w:val="0006746B"/>
    <w:rsid w:val="000712FD"/>
    <w:rsid w:val="000778BD"/>
    <w:rsid w:val="00084AA2"/>
    <w:rsid w:val="000D42C5"/>
    <w:rsid w:val="000E42CB"/>
    <w:rsid w:val="000F37CC"/>
    <w:rsid w:val="00100A0D"/>
    <w:rsid w:val="00100F90"/>
    <w:rsid w:val="00106398"/>
    <w:rsid w:val="001341F8"/>
    <w:rsid w:val="00136E09"/>
    <w:rsid w:val="00170C2C"/>
    <w:rsid w:val="00171132"/>
    <w:rsid w:val="001911F1"/>
    <w:rsid w:val="001A3606"/>
    <w:rsid w:val="001A6DB4"/>
    <w:rsid w:val="001B5654"/>
    <w:rsid w:val="001B6D1F"/>
    <w:rsid w:val="001E2B27"/>
    <w:rsid w:val="002024DA"/>
    <w:rsid w:val="002029F6"/>
    <w:rsid w:val="002030EE"/>
    <w:rsid w:val="00204470"/>
    <w:rsid w:val="002047CE"/>
    <w:rsid w:val="00204879"/>
    <w:rsid w:val="00204EEF"/>
    <w:rsid w:val="00212A3D"/>
    <w:rsid w:val="002137BD"/>
    <w:rsid w:val="002148DA"/>
    <w:rsid w:val="002352B6"/>
    <w:rsid w:val="0025334F"/>
    <w:rsid w:val="00257FBC"/>
    <w:rsid w:val="00260DFC"/>
    <w:rsid w:val="002767F0"/>
    <w:rsid w:val="002954E2"/>
    <w:rsid w:val="002A7978"/>
    <w:rsid w:val="002C4B10"/>
    <w:rsid w:val="002E3CD9"/>
    <w:rsid w:val="002F6912"/>
    <w:rsid w:val="00301021"/>
    <w:rsid w:val="00303A67"/>
    <w:rsid w:val="00317A86"/>
    <w:rsid w:val="00320943"/>
    <w:rsid w:val="0032540C"/>
    <w:rsid w:val="00331182"/>
    <w:rsid w:val="00341542"/>
    <w:rsid w:val="003424CE"/>
    <w:rsid w:val="003460FA"/>
    <w:rsid w:val="00357CEC"/>
    <w:rsid w:val="00361048"/>
    <w:rsid w:val="00365501"/>
    <w:rsid w:val="00371D8B"/>
    <w:rsid w:val="00384357"/>
    <w:rsid w:val="00384AB1"/>
    <w:rsid w:val="00390FE7"/>
    <w:rsid w:val="003B263F"/>
    <w:rsid w:val="003B4E41"/>
    <w:rsid w:val="003C5FDD"/>
    <w:rsid w:val="003C7560"/>
    <w:rsid w:val="003D1343"/>
    <w:rsid w:val="003D2BA1"/>
    <w:rsid w:val="003D3BA3"/>
    <w:rsid w:val="003D643A"/>
    <w:rsid w:val="003D72FB"/>
    <w:rsid w:val="003E022D"/>
    <w:rsid w:val="003E6356"/>
    <w:rsid w:val="003F2EA9"/>
    <w:rsid w:val="003F3C2C"/>
    <w:rsid w:val="003F407C"/>
    <w:rsid w:val="003F4E40"/>
    <w:rsid w:val="00401550"/>
    <w:rsid w:val="0040228A"/>
    <w:rsid w:val="00427A6B"/>
    <w:rsid w:val="004534E1"/>
    <w:rsid w:val="00456914"/>
    <w:rsid w:val="00483590"/>
    <w:rsid w:val="0049770F"/>
    <w:rsid w:val="004A3BBA"/>
    <w:rsid w:val="004B0E7C"/>
    <w:rsid w:val="004B17BB"/>
    <w:rsid w:val="004B1E99"/>
    <w:rsid w:val="004C0EBD"/>
    <w:rsid w:val="004C2444"/>
    <w:rsid w:val="004C4F1B"/>
    <w:rsid w:val="004D5068"/>
    <w:rsid w:val="004D6B59"/>
    <w:rsid w:val="004E004A"/>
    <w:rsid w:val="004E29F9"/>
    <w:rsid w:val="004F78AC"/>
    <w:rsid w:val="00507881"/>
    <w:rsid w:val="0051148E"/>
    <w:rsid w:val="00512DBD"/>
    <w:rsid w:val="005130B8"/>
    <w:rsid w:val="00520974"/>
    <w:rsid w:val="00553539"/>
    <w:rsid w:val="005571AD"/>
    <w:rsid w:val="00557CDF"/>
    <w:rsid w:val="0056592A"/>
    <w:rsid w:val="00571561"/>
    <w:rsid w:val="005741B9"/>
    <w:rsid w:val="00576936"/>
    <w:rsid w:val="005966F8"/>
    <w:rsid w:val="005C3450"/>
    <w:rsid w:val="005C7F39"/>
    <w:rsid w:val="005D157C"/>
    <w:rsid w:val="005E2340"/>
    <w:rsid w:val="005F42D4"/>
    <w:rsid w:val="00602DCB"/>
    <w:rsid w:val="00604499"/>
    <w:rsid w:val="00615886"/>
    <w:rsid w:val="00616855"/>
    <w:rsid w:val="0062147A"/>
    <w:rsid w:val="006333D3"/>
    <w:rsid w:val="00652514"/>
    <w:rsid w:val="00652A9F"/>
    <w:rsid w:val="006836FA"/>
    <w:rsid w:val="00685D21"/>
    <w:rsid w:val="00693DA2"/>
    <w:rsid w:val="006A27B0"/>
    <w:rsid w:val="006C59EB"/>
    <w:rsid w:val="006D4F0A"/>
    <w:rsid w:val="006D6BA3"/>
    <w:rsid w:val="006F7035"/>
    <w:rsid w:val="00702CBF"/>
    <w:rsid w:val="0071447E"/>
    <w:rsid w:val="00714CE2"/>
    <w:rsid w:val="00720337"/>
    <w:rsid w:val="00725022"/>
    <w:rsid w:val="007402F1"/>
    <w:rsid w:val="00742731"/>
    <w:rsid w:val="00744B3E"/>
    <w:rsid w:val="00752AE8"/>
    <w:rsid w:val="007667D9"/>
    <w:rsid w:val="00767009"/>
    <w:rsid w:val="0077615D"/>
    <w:rsid w:val="007822A0"/>
    <w:rsid w:val="00787696"/>
    <w:rsid w:val="00790A6D"/>
    <w:rsid w:val="007A30FD"/>
    <w:rsid w:val="007A51A8"/>
    <w:rsid w:val="007C3C56"/>
    <w:rsid w:val="007D301D"/>
    <w:rsid w:val="007F1368"/>
    <w:rsid w:val="007F78A6"/>
    <w:rsid w:val="00804DF4"/>
    <w:rsid w:val="008377A9"/>
    <w:rsid w:val="0084395E"/>
    <w:rsid w:val="008545A0"/>
    <w:rsid w:val="0085598A"/>
    <w:rsid w:val="00866989"/>
    <w:rsid w:val="008976EC"/>
    <w:rsid w:val="008A0002"/>
    <w:rsid w:val="008B6AA6"/>
    <w:rsid w:val="008E0B1C"/>
    <w:rsid w:val="008F230A"/>
    <w:rsid w:val="008F3819"/>
    <w:rsid w:val="00900EC8"/>
    <w:rsid w:val="009044F4"/>
    <w:rsid w:val="00912772"/>
    <w:rsid w:val="009141E0"/>
    <w:rsid w:val="009508F3"/>
    <w:rsid w:val="009562D2"/>
    <w:rsid w:val="0096250B"/>
    <w:rsid w:val="009652DE"/>
    <w:rsid w:val="00966CF7"/>
    <w:rsid w:val="0097284B"/>
    <w:rsid w:val="00981B44"/>
    <w:rsid w:val="009A5944"/>
    <w:rsid w:val="009B234F"/>
    <w:rsid w:val="009B36BE"/>
    <w:rsid w:val="009B5596"/>
    <w:rsid w:val="009B6002"/>
    <w:rsid w:val="009C7E79"/>
    <w:rsid w:val="00A07F7C"/>
    <w:rsid w:val="00A10F5C"/>
    <w:rsid w:val="00A20913"/>
    <w:rsid w:val="00A42BC6"/>
    <w:rsid w:val="00A45D62"/>
    <w:rsid w:val="00A52375"/>
    <w:rsid w:val="00A606CE"/>
    <w:rsid w:val="00A613AA"/>
    <w:rsid w:val="00A86493"/>
    <w:rsid w:val="00A93A7D"/>
    <w:rsid w:val="00AB46EF"/>
    <w:rsid w:val="00AC37E1"/>
    <w:rsid w:val="00AC7C55"/>
    <w:rsid w:val="00AE57F8"/>
    <w:rsid w:val="00B028AF"/>
    <w:rsid w:val="00B17209"/>
    <w:rsid w:val="00B41AD0"/>
    <w:rsid w:val="00B41E56"/>
    <w:rsid w:val="00B41E94"/>
    <w:rsid w:val="00B47113"/>
    <w:rsid w:val="00B53E3A"/>
    <w:rsid w:val="00B62EB4"/>
    <w:rsid w:val="00B67FD3"/>
    <w:rsid w:val="00B72454"/>
    <w:rsid w:val="00B82F79"/>
    <w:rsid w:val="00B9668D"/>
    <w:rsid w:val="00BA4B26"/>
    <w:rsid w:val="00BA6CF7"/>
    <w:rsid w:val="00BB484F"/>
    <w:rsid w:val="00BC1F36"/>
    <w:rsid w:val="00BC2577"/>
    <w:rsid w:val="00BC31AB"/>
    <w:rsid w:val="00BC41E1"/>
    <w:rsid w:val="00BD22AD"/>
    <w:rsid w:val="00BD4F63"/>
    <w:rsid w:val="00BD776A"/>
    <w:rsid w:val="00BE43BC"/>
    <w:rsid w:val="00BE59E6"/>
    <w:rsid w:val="00BE5E73"/>
    <w:rsid w:val="00C035F0"/>
    <w:rsid w:val="00C423A3"/>
    <w:rsid w:val="00C45CFC"/>
    <w:rsid w:val="00C47DBA"/>
    <w:rsid w:val="00C5288C"/>
    <w:rsid w:val="00C741AD"/>
    <w:rsid w:val="00C747C1"/>
    <w:rsid w:val="00C768F8"/>
    <w:rsid w:val="00C82806"/>
    <w:rsid w:val="00C951D6"/>
    <w:rsid w:val="00CB0D1A"/>
    <w:rsid w:val="00CB280B"/>
    <w:rsid w:val="00CB5BE6"/>
    <w:rsid w:val="00CB7909"/>
    <w:rsid w:val="00CE189F"/>
    <w:rsid w:val="00CE3340"/>
    <w:rsid w:val="00CF5E20"/>
    <w:rsid w:val="00CF605D"/>
    <w:rsid w:val="00D04438"/>
    <w:rsid w:val="00D25BEB"/>
    <w:rsid w:val="00D3653D"/>
    <w:rsid w:val="00D37520"/>
    <w:rsid w:val="00D437E6"/>
    <w:rsid w:val="00D43D2D"/>
    <w:rsid w:val="00D72C58"/>
    <w:rsid w:val="00D76F1F"/>
    <w:rsid w:val="00D86982"/>
    <w:rsid w:val="00D87453"/>
    <w:rsid w:val="00D93710"/>
    <w:rsid w:val="00D96E51"/>
    <w:rsid w:val="00DB7009"/>
    <w:rsid w:val="00DC1902"/>
    <w:rsid w:val="00DC484E"/>
    <w:rsid w:val="00DC4A3E"/>
    <w:rsid w:val="00DD2980"/>
    <w:rsid w:val="00DD38B2"/>
    <w:rsid w:val="00DD5A7E"/>
    <w:rsid w:val="00DD7C43"/>
    <w:rsid w:val="00E03D8C"/>
    <w:rsid w:val="00E124E8"/>
    <w:rsid w:val="00E14367"/>
    <w:rsid w:val="00E21B67"/>
    <w:rsid w:val="00E323A8"/>
    <w:rsid w:val="00E33154"/>
    <w:rsid w:val="00E41F5F"/>
    <w:rsid w:val="00E62F6F"/>
    <w:rsid w:val="00E733AF"/>
    <w:rsid w:val="00E830EA"/>
    <w:rsid w:val="00E90A19"/>
    <w:rsid w:val="00E93004"/>
    <w:rsid w:val="00E93D98"/>
    <w:rsid w:val="00E93DE4"/>
    <w:rsid w:val="00EA69B8"/>
    <w:rsid w:val="00EB1806"/>
    <w:rsid w:val="00EB4645"/>
    <w:rsid w:val="00EB54A4"/>
    <w:rsid w:val="00EB65CF"/>
    <w:rsid w:val="00EC3DC7"/>
    <w:rsid w:val="00EC5B99"/>
    <w:rsid w:val="00EC6006"/>
    <w:rsid w:val="00EC7B59"/>
    <w:rsid w:val="00EE5988"/>
    <w:rsid w:val="00EF2D25"/>
    <w:rsid w:val="00F02ADD"/>
    <w:rsid w:val="00F43285"/>
    <w:rsid w:val="00F44497"/>
    <w:rsid w:val="00F52858"/>
    <w:rsid w:val="00F6183E"/>
    <w:rsid w:val="00F905CF"/>
    <w:rsid w:val="00F90967"/>
    <w:rsid w:val="00F9155B"/>
    <w:rsid w:val="00F96B12"/>
    <w:rsid w:val="00FB2026"/>
    <w:rsid w:val="00FB2865"/>
    <w:rsid w:val="00FB5B66"/>
    <w:rsid w:val="00FC11EF"/>
    <w:rsid w:val="00FD494B"/>
    <w:rsid w:val="00FE0D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C5FDD"/>
    <w:pPr>
      <w:widowControl w:val="0"/>
    </w:pPr>
    <w:rPr>
      <w:sz w:val="24"/>
    </w:rPr>
  </w:style>
  <w:style w:type="paragraph" w:styleId="Nadpis1">
    <w:name w:val="heading 1"/>
    <w:basedOn w:val="Normln"/>
    <w:next w:val="Normln"/>
    <w:link w:val="Nadpis1Char"/>
    <w:uiPriority w:val="9"/>
    <w:qFormat/>
    <w:rsid w:val="002A7978"/>
    <w:pPr>
      <w:keepNext/>
      <w:spacing w:before="180" w:line="200" w:lineRule="exact"/>
      <w:outlineLvl w:val="0"/>
    </w:pPr>
    <w:rPr>
      <w:rFonts w:ascii="Arial" w:hAnsi="Arial" w:cs="Arial"/>
      <w:b/>
      <w:snapToGrid w:val="0"/>
      <w:szCs w:val="24"/>
    </w:rPr>
  </w:style>
  <w:style w:type="paragraph" w:styleId="Nadpis2">
    <w:name w:val="heading 2"/>
    <w:basedOn w:val="Normln"/>
    <w:next w:val="Normln"/>
    <w:uiPriority w:val="9"/>
    <w:qFormat/>
    <w:rsid w:val="00084AA2"/>
    <w:pPr>
      <w:keepNext/>
      <w:spacing w:before="340" w:line="400" w:lineRule="exact"/>
      <w:jc w:val="right"/>
      <w:outlineLvl w:val="1"/>
    </w:pPr>
    <w:rPr>
      <w:snapToGrid w:val="0"/>
    </w:rPr>
  </w:style>
  <w:style w:type="paragraph" w:styleId="Nadpis3">
    <w:name w:val="heading 3"/>
    <w:basedOn w:val="Normln"/>
    <w:next w:val="Normln"/>
    <w:uiPriority w:val="9"/>
    <w:qFormat/>
    <w:rsid w:val="00084AA2"/>
    <w:pPr>
      <w:keepNext/>
      <w:tabs>
        <w:tab w:val="left" w:pos="1134"/>
      </w:tabs>
      <w:spacing w:line="280" w:lineRule="exact"/>
      <w:outlineLvl w:val="2"/>
    </w:pPr>
    <w:rPr>
      <w:snapToGrid w:val="0"/>
    </w:rPr>
  </w:style>
  <w:style w:type="paragraph" w:styleId="Nadpis4">
    <w:name w:val="heading 4"/>
    <w:basedOn w:val="Normln"/>
    <w:next w:val="Normln"/>
    <w:uiPriority w:val="9"/>
    <w:qFormat/>
    <w:rsid w:val="00084AA2"/>
    <w:pPr>
      <w:keepNext/>
      <w:widowControl/>
      <w:jc w:val="center"/>
      <w:outlineLvl w:val="3"/>
    </w:pPr>
    <w:rPr>
      <w:b/>
      <w:sz w:val="28"/>
      <w:u w:val="single"/>
    </w:rPr>
  </w:style>
  <w:style w:type="paragraph" w:styleId="Nadpis5">
    <w:name w:val="heading 5"/>
    <w:basedOn w:val="Normln"/>
    <w:next w:val="Normln"/>
    <w:qFormat/>
    <w:rsid w:val="00084AA2"/>
    <w:pPr>
      <w:keepNext/>
      <w:widowControl/>
      <w:spacing w:before="120" w:line="240" w:lineRule="atLeast"/>
      <w:outlineLvl w:val="4"/>
    </w:pPr>
    <w:rPr>
      <w:b/>
      <w:snapToGrid w:val="0"/>
      <w:sz w:val="28"/>
      <w:u w:val="single"/>
    </w:rPr>
  </w:style>
  <w:style w:type="paragraph" w:styleId="Nadpis6">
    <w:name w:val="heading 6"/>
    <w:basedOn w:val="Normln"/>
    <w:next w:val="Normln"/>
    <w:qFormat/>
    <w:rsid w:val="00084AA2"/>
    <w:pPr>
      <w:keepNext/>
      <w:widowControl/>
      <w:spacing w:before="120" w:line="240" w:lineRule="atLeast"/>
      <w:outlineLvl w:val="5"/>
    </w:pPr>
    <w:rPr>
      <w:b/>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5FDD"/>
    <w:pPr>
      <w:tabs>
        <w:tab w:val="center" w:pos="4536"/>
        <w:tab w:val="right" w:pos="9072"/>
      </w:tabs>
    </w:pPr>
  </w:style>
  <w:style w:type="paragraph" w:customStyle="1" w:styleId="Standardnpsmoodstavce2">
    <w:name w:val="Standardní písmo odstavce2"/>
    <w:basedOn w:val="Normln"/>
    <w:rsid w:val="003C5FDD"/>
    <w:rPr>
      <w:sz w:val="20"/>
    </w:rPr>
  </w:style>
  <w:style w:type="paragraph" w:customStyle="1" w:styleId="Standardnpsmoodstavce1">
    <w:name w:val="Standardní písmo odstavce1"/>
    <w:basedOn w:val="Normln"/>
    <w:rsid w:val="003C5FDD"/>
    <w:rPr>
      <w:sz w:val="20"/>
    </w:rPr>
  </w:style>
  <w:style w:type="paragraph" w:styleId="Zkladntext">
    <w:name w:val="Body Text"/>
    <w:basedOn w:val="Normln"/>
    <w:rsid w:val="003C5FDD"/>
    <w:pPr>
      <w:spacing w:after="120"/>
    </w:pPr>
  </w:style>
  <w:style w:type="paragraph" w:styleId="Seznam">
    <w:name w:val="List"/>
    <w:basedOn w:val="Zkladntext"/>
    <w:rsid w:val="003C5FDD"/>
  </w:style>
  <w:style w:type="paragraph" w:customStyle="1" w:styleId="Popisek">
    <w:name w:val="Popisek"/>
    <w:basedOn w:val="Normln"/>
    <w:rsid w:val="003C5FDD"/>
    <w:pPr>
      <w:spacing w:before="120" w:after="120"/>
    </w:pPr>
    <w:rPr>
      <w:i/>
      <w:sz w:val="20"/>
    </w:rPr>
  </w:style>
  <w:style w:type="paragraph" w:customStyle="1" w:styleId="Rejstk">
    <w:name w:val="Rejstřík"/>
    <w:basedOn w:val="Normln"/>
    <w:rsid w:val="003C5FDD"/>
  </w:style>
  <w:style w:type="character" w:styleId="slostrnky">
    <w:name w:val="page number"/>
    <w:basedOn w:val="Standardnpsmoodstavce"/>
    <w:rsid w:val="003C5FDD"/>
  </w:style>
  <w:style w:type="paragraph" w:customStyle="1" w:styleId="Normln0">
    <w:name w:val="Normální~~"/>
    <w:basedOn w:val="Normln"/>
    <w:rsid w:val="00D25BEB"/>
    <w:rPr>
      <w:noProof/>
    </w:rPr>
  </w:style>
  <w:style w:type="paragraph" w:styleId="Zkladntext2">
    <w:name w:val="Body Text 2"/>
    <w:basedOn w:val="Normln"/>
    <w:rsid w:val="00084AA2"/>
    <w:pPr>
      <w:spacing w:after="120" w:line="480" w:lineRule="auto"/>
    </w:pPr>
  </w:style>
  <w:style w:type="paragraph" w:styleId="Nzev">
    <w:name w:val="Title"/>
    <w:basedOn w:val="Normln"/>
    <w:link w:val="NzevChar"/>
    <w:qFormat/>
    <w:rsid w:val="00084AA2"/>
    <w:pPr>
      <w:widowControl/>
      <w:spacing w:before="240" w:after="60"/>
      <w:jc w:val="center"/>
      <w:outlineLvl w:val="0"/>
    </w:pPr>
    <w:rPr>
      <w:rFonts w:ascii="Arial" w:hAnsi="Arial"/>
      <w:b/>
      <w:kern w:val="28"/>
      <w:sz w:val="32"/>
    </w:rPr>
  </w:style>
  <w:style w:type="paragraph" w:styleId="Textbubliny">
    <w:name w:val="Balloon Text"/>
    <w:basedOn w:val="Normln"/>
    <w:semiHidden/>
    <w:rsid w:val="003E6356"/>
    <w:rPr>
      <w:rFonts w:ascii="Tahoma" w:hAnsi="Tahoma" w:cs="Tahoma"/>
      <w:sz w:val="16"/>
      <w:szCs w:val="16"/>
    </w:rPr>
  </w:style>
  <w:style w:type="paragraph" w:styleId="Zhlav">
    <w:name w:val="header"/>
    <w:basedOn w:val="Normln"/>
    <w:link w:val="ZhlavChar"/>
    <w:rsid w:val="009562D2"/>
    <w:pPr>
      <w:tabs>
        <w:tab w:val="center" w:pos="4536"/>
        <w:tab w:val="right" w:pos="9072"/>
      </w:tabs>
    </w:pPr>
  </w:style>
  <w:style w:type="character" w:customStyle="1" w:styleId="ZhlavChar">
    <w:name w:val="Záhlaví Char"/>
    <w:basedOn w:val="Standardnpsmoodstavce"/>
    <w:link w:val="Zhlav"/>
    <w:uiPriority w:val="99"/>
    <w:rsid w:val="009562D2"/>
    <w:rPr>
      <w:sz w:val="24"/>
    </w:rPr>
  </w:style>
  <w:style w:type="paragraph" w:styleId="Odstavecseseznamem">
    <w:name w:val="List Paragraph"/>
    <w:basedOn w:val="Normln"/>
    <w:uiPriority w:val="34"/>
    <w:qFormat/>
    <w:rsid w:val="00F90967"/>
    <w:pPr>
      <w:widowControl/>
      <w:spacing w:after="200" w:line="276" w:lineRule="auto"/>
      <w:ind w:left="720"/>
    </w:pPr>
    <w:rPr>
      <w:rFonts w:ascii="Calibri" w:hAnsi="Calibri" w:cs="Calibri"/>
      <w:sz w:val="22"/>
      <w:szCs w:val="22"/>
    </w:rPr>
  </w:style>
  <w:style w:type="paragraph" w:customStyle="1" w:styleId="Text">
    <w:name w:val="Text"/>
    <w:basedOn w:val="Normln"/>
    <w:link w:val="TextChar1"/>
    <w:autoRedefine/>
    <w:rsid w:val="00BE59E6"/>
    <w:pPr>
      <w:widowControl/>
      <w:spacing w:before="120" w:after="60"/>
      <w:jc w:val="both"/>
    </w:pPr>
    <w:rPr>
      <w:rFonts w:ascii="Arial" w:eastAsia="MS Mincho" w:hAnsi="Arial" w:cs="Arial"/>
      <w:bCs/>
      <w:i/>
      <w:sz w:val="20"/>
      <w:lang w:eastAsia="ja-JP"/>
    </w:rPr>
  </w:style>
  <w:style w:type="character" w:customStyle="1" w:styleId="TextChar1">
    <w:name w:val="Text Char1"/>
    <w:basedOn w:val="Standardnpsmoodstavce"/>
    <w:link w:val="Text"/>
    <w:rsid w:val="00BE59E6"/>
    <w:rPr>
      <w:rFonts w:ascii="Arial" w:eastAsia="MS Mincho" w:hAnsi="Arial" w:cs="Arial"/>
      <w:bCs/>
      <w:i/>
      <w:lang w:eastAsia="ja-JP"/>
    </w:rPr>
  </w:style>
  <w:style w:type="paragraph" w:styleId="FormtovanvHTML">
    <w:name w:val="HTML Preformatted"/>
    <w:basedOn w:val="Normln"/>
    <w:link w:val="FormtovanvHTMLChar"/>
    <w:rsid w:val="00C95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rmtovanvHTMLChar">
    <w:name w:val="Formátovaný v HTML Char"/>
    <w:basedOn w:val="Standardnpsmoodstavce"/>
    <w:link w:val="FormtovanvHTML"/>
    <w:rsid w:val="00C951D6"/>
    <w:rPr>
      <w:rFonts w:ascii="Courier New" w:hAnsi="Courier New" w:cs="Courier New"/>
    </w:rPr>
  </w:style>
  <w:style w:type="paragraph" w:styleId="Obsah1">
    <w:name w:val="toc 1"/>
    <w:basedOn w:val="Normln"/>
    <w:next w:val="Normln"/>
    <w:autoRedefine/>
    <w:uiPriority w:val="39"/>
    <w:rsid w:val="00790A6D"/>
    <w:pPr>
      <w:widowControl/>
      <w:spacing w:after="100" w:line="276" w:lineRule="auto"/>
    </w:pPr>
    <w:rPr>
      <w:rFonts w:ascii="Calibri" w:hAnsi="Calibri" w:cs="Calibri"/>
      <w:sz w:val="22"/>
      <w:szCs w:val="22"/>
    </w:rPr>
  </w:style>
  <w:style w:type="character" w:styleId="Hypertextovodkaz">
    <w:name w:val="Hyperlink"/>
    <w:basedOn w:val="Standardnpsmoodstavce"/>
    <w:uiPriority w:val="99"/>
    <w:rsid w:val="00790A6D"/>
    <w:rPr>
      <w:color w:val="0000FF"/>
      <w:u w:val="single"/>
    </w:rPr>
  </w:style>
  <w:style w:type="paragraph" w:styleId="Normlnweb">
    <w:name w:val="Normal (Web)"/>
    <w:basedOn w:val="Normln"/>
    <w:uiPriority w:val="99"/>
    <w:unhideWhenUsed/>
    <w:rsid w:val="00E733AF"/>
    <w:pPr>
      <w:widowControl/>
      <w:spacing w:before="100" w:beforeAutospacing="1" w:after="100" w:afterAutospacing="1"/>
    </w:pPr>
    <w:rPr>
      <w:szCs w:val="24"/>
    </w:rPr>
  </w:style>
  <w:style w:type="paragraph" w:styleId="Textpoznpodarou">
    <w:name w:val="footnote text"/>
    <w:basedOn w:val="Normln"/>
    <w:link w:val="TextpoznpodarouChar"/>
    <w:rsid w:val="00A10F5C"/>
    <w:pPr>
      <w:widowControl/>
      <w:overflowPunct w:val="0"/>
      <w:autoSpaceDE w:val="0"/>
      <w:autoSpaceDN w:val="0"/>
      <w:adjustRightInd w:val="0"/>
      <w:textAlignment w:val="baseline"/>
    </w:pPr>
    <w:rPr>
      <w:sz w:val="20"/>
    </w:rPr>
  </w:style>
  <w:style w:type="character" w:customStyle="1" w:styleId="TextpoznpodarouChar">
    <w:name w:val="Text pozn. pod čarou Char"/>
    <w:basedOn w:val="Standardnpsmoodstavce"/>
    <w:link w:val="Textpoznpodarou"/>
    <w:rsid w:val="00A10F5C"/>
  </w:style>
  <w:style w:type="character" w:styleId="Znakapoznpodarou">
    <w:name w:val="footnote reference"/>
    <w:basedOn w:val="Standardnpsmoodstavce"/>
    <w:rsid w:val="00A10F5C"/>
    <w:rPr>
      <w:vertAlign w:val="superscript"/>
    </w:rPr>
  </w:style>
  <w:style w:type="character" w:customStyle="1" w:styleId="ZpatChar">
    <w:name w:val="Zápatí Char"/>
    <w:basedOn w:val="Standardnpsmoodstavce"/>
    <w:link w:val="Zpat"/>
    <w:uiPriority w:val="99"/>
    <w:rsid w:val="006333D3"/>
    <w:rPr>
      <w:sz w:val="24"/>
    </w:rPr>
  </w:style>
  <w:style w:type="table" w:styleId="Mkatabulky">
    <w:name w:val="Table Grid"/>
    <w:basedOn w:val="Normlntabulka"/>
    <w:uiPriority w:val="59"/>
    <w:rsid w:val="00633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evChar">
    <w:name w:val="Název Char"/>
    <w:basedOn w:val="Standardnpsmoodstavce"/>
    <w:link w:val="Nzev"/>
    <w:rsid w:val="003F407C"/>
    <w:rPr>
      <w:rFonts w:ascii="Arial" w:hAnsi="Arial"/>
      <w:b/>
      <w:kern w:val="28"/>
      <w:sz w:val="32"/>
    </w:rPr>
  </w:style>
  <w:style w:type="paragraph" w:customStyle="1" w:styleId="Odstavce">
    <w:name w:val="Odstavce"/>
    <w:basedOn w:val="Normln"/>
    <w:link w:val="OdstavceChar"/>
    <w:qFormat/>
    <w:rsid w:val="003F407C"/>
    <w:pPr>
      <w:spacing w:after="120" w:line="276" w:lineRule="auto"/>
      <w:jc w:val="both"/>
    </w:pPr>
    <w:rPr>
      <w:rFonts w:ascii="Arial" w:hAnsi="Arial" w:cs="Arial"/>
      <w:sz w:val="20"/>
    </w:rPr>
  </w:style>
  <w:style w:type="character" w:customStyle="1" w:styleId="OdstavceChar">
    <w:name w:val="Odstavce Char"/>
    <w:basedOn w:val="Standardnpsmoodstavce"/>
    <w:link w:val="Odstavce"/>
    <w:rsid w:val="003F407C"/>
    <w:rPr>
      <w:rFonts w:ascii="Arial" w:eastAsia="Times New Roman" w:hAnsi="Arial" w:cs="Arial"/>
    </w:rPr>
  </w:style>
  <w:style w:type="paragraph" w:customStyle="1" w:styleId="odstavec2">
    <w:name w:val="odstavec 2"/>
    <w:basedOn w:val="Nadpis1"/>
    <w:link w:val="odstavec2Char"/>
    <w:qFormat/>
    <w:rsid w:val="00E124E8"/>
    <w:pPr>
      <w:keepNext w:val="0"/>
      <w:numPr>
        <w:ilvl w:val="1"/>
        <w:numId w:val="1"/>
      </w:numPr>
      <w:spacing w:before="0" w:after="120" w:line="276" w:lineRule="auto"/>
      <w:ind w:left="567" w:hanging="567"/>
      <w:jc w:val="both"/>
    </w:pPr>
    <w:rPr>
      <w:b w:val="0"/>
      <w:sz w:val="20"/>
    </w:rPr>
  </w:style>
  <w:style w:type="paragraph" w:styleId="Rozvrendokumentu">
    <w:name w:val="Document Map"/>
    <w:basedOn w:val="Normln"/>
    <w:link w:val="RozvrendokumentuChar"/>
    <w:rsid w:val="00E33154"/>
    <w:rPr>
      <w:rFonts w:ascii="Tahoma" w:hAnsi="Tahoma" w:cs="Tahoma"/>
      <w:sz w:val="16"/>
      <w:szCs w:val="16"/>
    </w:rPr>
  </w:style>
  <w:style w:type="character" w:customStyle="1" w:styleId="Nadpis1Char">
    <w:name w:val="Nadpis 1 Char"/>
    <w:basedOn w:val="Standardnpsmoodstavce"/>
    <w:link w:val="Nadpis1"/>
    <w:uiPriority w:val="9"/>
    <w:rsid w:val="005130B8"/>
    <w:rPr>
      <w:rFonts w:ascii="Arial" w:hAnsi="Arial" w:cs="Arial"/>
      <w:b/>
      <w:snapToGrid w:val="0"/>
      <w:sz w:val="24"/>
      <w:szCs w:val="24"/>
    </w:rPr>
  </w:style>
  <w:style w:type="character" w:customStyle="1" w:styleId="odstavec2Char">
    <w:name w:val="odstavec 2 Char"/>
    <w:basedOn w:val="Nadpis1Char"/>
    <w:link w:val="odstavec2"/>
    <w:rsid w:val="00E124E8"/>
  </w:style>
  <w:style w:type="character" w:customStyle="1" w:styleId="RozvrendokumentuChar">
    <w:name w:val="Rozvržení dokumentu Char"/>
    <w:basedOn w:val="Standardnpsmoodstavce"/>
    <w:link w:val="Rozvrendokumentu"/>
    <w:rsid w:val="00E331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5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07A04-0095-4C36-A660-E310F5D9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3389</Words>
  <Characters>19997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Směrnice výb</vt:lpstr>
    </vt:vector>
  </TitlesOfParts>
  <Company>Město Jaroměř</Company>
  <LinksUpToDate>false</LinksUpToDate>
  <CharactersWithSpaces>23340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výb</dc:title>
  <dc:creator>Jaroslav Hitschfel</dc:creator>
  <cp:lastModifiedBy>Dagmar</cp:lastModifiedBy>
  <cp:revision>3</cp:revision>
  <cp:lastPrinted>2016-08-08T06:38:00Z</cp:lastPrinted>
  <dcterms:created xsi:type="dcterms:W3CDTF">2018-05-22T08:56:00Z</dcterms:created>
  <dcterms:modified xsi:type="dcterms:W3CDTF">2018-05-22T09:03:00Z</dcterms:modified>
</cp:coreProperties>
</file>